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F76F0" w14:textId="4AB1C51A" w:rsidR="007164DE" w:rsidRPr="00902132" w:rsidRDefault="00CE51A3" w:rsidP="009142A0">
      <w:pPr>
        <w:bidi/>
        <w:jc w:val="both"/>
        <w:rPr>
          <w:rFonts w:ascii="Noto Naskh Arabic" w:hAnsi="Noto Naskh Arabic" w:cs="Noto Naskh Arabic"/>
          <w:color w:val="000000" w:themeColor="text1"/>
          <w:sz w:val="28"/>
          <w:szCs w:val="28"/>
        </w:rPr>
      </w:pPr>
      <w:r w:rsidRPr="00902132">
        <w:rPr>
          <w:rFonts w:ascii="Noto Naskh Arabic" w:hAnsi="Noto Naskh Arabic" w:cs="Noto Naskh Arabic"/>
          <w:b/>
          <w:bCs/>
          <w:noProof/>
          <w:color w:val="000000" w:themeColor="text1"/>
          <w:sz w:val="28"/>
          <w:szCs w:val="28"/>
          <w:lang w:bidi="ar-OM"/>
        </w:rPr>
        <mc:AlternateContent>
          <mc:Choice Requires="wps">
            <w:drawing>
              <wp:anchor distT="45720" distB="45720" distL="114300" distR="114300" simplePos="0" relativeHeight="251665408" behindDoc="0" locked="0" layoutInCell="1" allowOverlap="1" wp14:anchorId="1735E35D" wp14:editId="66F88AC9">
                <wp:simplePos x="0" y="0"/>
                <wp:positionH relativeFrom="column">
                  <wp:posOffset>1876425</wp:posOffset>
                </wp:positionH>
                <wp:positionV relativeFrom="paragraph">
                  <wp:posOffset>8744585</wp:posOffset>
                </wp:positionV>
                <wp:extent cx="2204720" cy="642620"/>
                <wp:effectExtent l="0" t="0" r="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642620"/>
                        </a:xfrm>
                        <a:prstGeom prst="rect">
                          <a:avLst/>
                        </a:prstGeom>
                        <a:noFill/>
                        <a:ln w="9525">
                          <a:noFill/>
                          <a:miter lim="800000"/>
                          <a:headEnd/>
                          <a:tailEnd/>
                        </a:ln>
                      </wps:spPr>
                      <wps:txbx>
                        <w:txbxContent>
                          <w:p w14:paraId="591DBDC7" w14:textId="4C1FA0DB" w:rsidR="00CE51A3" w:rsidRPr="00B200A9" w:rsidRDefault="00B25A2E" w:rsidP="00CE51A3">
                            <w:pPr>
                              <w:bidi/>
                              <w:jc w:val="center"/>
                              <w:rPr>
                                <w:rFonts w:ascii="Rabar_021" w:hAnsi="Rabar_021" w:cs="Rabar_021"/>
                                <w:b/>
                                <w:bCs/>
                                <w:sz w:val="44"/>
                                <w:szCs w:val="44"/>
                                <w:lang w:bidi="ar-OM"/>
                              </w:rPr>
                            </w:pPr>
                            <w:r>
                              <w:rPr>
                                <w:rFonts w:ascii="Rabar_021" w:hAnsi="Rabar_021" w:cs="Rabar_021" w:hint="cs"/>
                                <w:b/>
                                <w:bCs/>
                                <w:sz w:val="44"/>
                                <w:szCs w:val="44"/>
                                <w:rtl/>
                                <w:lang w:bidi="ar-OM"/>
                              </w:rPr>
                              <w:t>5</w:t>
                            </w:r>
                            <w:r w:rsidR="00CE51A3" w:rsidRPr="00B200A9">
                              <w:rPr>
                                <w:rFonts w:ascii="Rabar_021" w:hAnsi="Rabar_021" w:cs="Rabar_021" w:hint="cs"/>
                                <w:b/>
                                <w:bCs/>
                                <w:sz w:val="44"/>
                                <w:szCs w:val="44"/>
                                <w:rtl/>
                                <w:lang w:bidi="ar-IQ"/>
                              </w:rPr>
                              <w:t xml:space="preserve"> </w:t>
                            </w:r>
                            <w:r w:rsidR="00B200A9" w:rsidRPr="00B200A9">
                              <w:rPr>
                                <w:rFonts w:ascii="Rabar_021" w:hAnsi="Rabar_021" w:cs="Rabar_021" w:hint="cs"/>
                                <w:b/>
                                <w:bCs/>
                                <w:sz w:val="44"/>
                                <w:szCs w:val="44"/>
                                <w:rtl/>
                                <w:lang w:bidi="ar-IQ"/>
                              </w:rPr>
                              <w:t xml:space="preserve">كانون الثاني </w:t>
                            </w:r>
                            <w:r w:rsidR="00226CB6">
                              <w:rPr>
                                <w:rFonts w:ascii="Rabar_021" w:hAnsi="Rabar_021" w:cs="Rabar_021"/>
                                <w:b/>
                                <w:bCs/>
                                <w:sz w:val="44"/>
                                <w:szCs w:val="44"/>
                                <w:lang w:bidi="ar-IQ"/>
                              </w:rPr>
                              <w:t>2026</w:t>
                            </w:r>
                            <w:r w:rsidR="00CE51A3" w:rsidRPr="00B200A9">
                              <w:rPr>
                                <w:rFonts w:ascii="Rabar_021" w:hAnsi="Rabar_021" w:cs="Rabar_021"/>
                                <w:b/>
                                <w:bCs/>
                                <w:sz w:val="44"/>
                                <w:szCs w:val="44"/>
                                <w:lang w:bidi="ar-OM"/>
                              </w:rPr>
                              <w:br/>
                            </w:r>
                          </w:p>
                          <w:p w14:paraId="65066161" w14:textId="77777777" w:rsidR="00CE51A3" w:rsidRPr="00CE51A3" w:rsidRDefault="00CE51A3" w:rsidP="00CE51A3">
                            <w:pPr>
                              <w:bidi/>
                              <w:jc w:val="center"/>
                              <w:rPr>
                                <w:rFonts w:ascii="Rabar_021" w:hAnsi="Rabar_021" w:cs="Rabar_021"/>
                                <w:b/>
                                <w:bCs/>
                                <w:sz w:val="50"/>
                                <w:szCs w:val="50"/>
                                <w:rtl/>
                                <w:lang w:bidi="ar-O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5E35D" id="_x0000_t202" coordsize="21600,21600" o:spt="202" path="m,l,21600r21600,l21600,xe">
                <v:stroke joinstyle="miter"/>
                <v:path gradientshapeok="t" o:connecttype="rect"/>
              </v:shapetype>
              <v:shape id="Text Box 2" o:spid="_x0000_s1026" type="#_x0000_t202" style="position:absolute;left:0;text-align:left;margin-left:147.75pt;margin-top:688.55pt;width:173.6pt;height:5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" filled="f" stroked="f">
                <v:textbox>
                  <w:txbxContent>
                    <w:p w14:paraId="591DBDC7" w14:textId="4C1FA0DB" w:rsidR="00CE51A3" w:rsidRPr="00B200A9" w:rsidRDefault="00B25A2E" w:rsidP="00CE51A3">
                      <w:pPr>
                        <w:bidi/>
                        <w:jc w:val="center"/>
                        <w:rPr>
                          <w:rFonts w:ascii="Rabar_021" w:hAnsi="Rabar_021" w:cs="Rabar_021"/>
                          <w:b/>
                          <w:bCs/>
                          <w:sz w:val="44"/>
                          <w:szCs w:val="44"/>
                          <w:lang w:bidi="ar-OM"/>
                        </w:rPr>
                      </w:pPr>
                      <w:r>
                        <w:rPr>
                          <w:rFonts w:ascii="Rabar_021" w:hAnsi="Rabar_021" w:cs="Rabar_021" w:hint="cs"/>
                          <w:b/>
                          <w:bCs/>
                          <w:sz w:val="44"/>
                          <w:szCs w:val="44"/>
                          <w:rtl/>
                          <w:lang w:bidi="ar-OM"/>
                        </w:rPr>
                        <w:t>5</w:t>
                      </w:r>
                      <w:r w:rsidR="00CE51A3" w:rsidRPr="00B200A9">
                        <w:rPr>
                          <w:rFonts w:ascii="Rabar_021" w:hAnsi="Rabar_021" w:cs="Rabar_021" w:hint="cs"/>
                          <w:b/>
                          <w:bCs/>
                          <w:sz w:val="44"/>
                          <w:szCs w:val="44"/>
                          <w:rtl/>
                          <w:lang w:bidi="ar-IQ"/>
                        </w:rPr>
                        <w:t xml:space="preserve"> </w:t>
                      </w:r>
                      <w:r w:rsidR="00B200A9" w:rsidRPr="00B200A9">
                        <w:rPr>
                          <w:rFonts w:ascii="Rabar_021" w:hAnsi="Rabar_021" w:cs="Rabar_021" w:hint="cs"/>
                          <w:b/>
                          <w:bCs/>
                          <w:sz w:val="44"/>
                          <w:szCs w:val="44"/>
                          <w:rtl/>
                          <w:lang w:bidi="ar-IQ"/>
                        </w:rPr>
                        <w:t xml:space="preserve">كانون الثاني </w:t>
                      </w:r>
                      <w:r w:rsidR="00226CB6">
                        <w:rPr>
                          <w:rFonts w:ascii="Rabar_021" w:hAnsi="Rabar_021" w:cs="Rabar_021"/>
                          <w:b/>
                          <w:bCs/>
                          <w:sz w:val="44"/>
                          <w:szCs w:val="44"/>
                          <w:lang w:bidi="ar-IQ"/>
                        </w:rPr>
                        <w:t>2026</w:t>
                      </w:r>
                      <w:r w:rsidR="00CE51A3" w:rsidRPr="00B200A9">
                        <w:rPr>
                          <w:rFonts w:ascii="Rabar_021" w:hAnsi="Rabar_021" w:cs="Rabar_021"/>
                          <w:b/>
                          <w:bCs/>
                          <w:sz w:val="44"/>
                          <w:szCs w:val="44"/>
                          <w:lang w:bidi="ar-OM"/>
                        </w:rPr>
                        <w:br/>
                      </w:r>
                    </w:p>
                    <w:p w14:paraId="65066161" w14:textId="77777777" w:rsidR="00CE51A3" w:rsidRPr="00CE51A3" w:rsidRDefault="00CE51A3" w:rsidP="00CE51A3">
                      <w:pPr>
                        <w:bidi/>
                        <w:jc w:val="center"/>
                        <w:rPr>
                          <w:rFonts w:ascii="Rabar_021" w:hAnsi="Rabar_021" w:cs="Rabar_021"/>
                          <w:b/>
                          <w:bCs/>
                          <w:sz w:val="50"/>
                          <w:szCs w:val="50"/>
                          <w:rtl/>
                          <w:lang w:bidi="ar-OM"/>
                        </w:rPr>
                      </w:pPr>
                    </w:p>
                  </w:txbxContent>
                </v:textbox>
              </v:shape>
            </w:pict>
          </mc:Fallback>
        </mc:AlternateContent>
      </w:r>
      <w:r w:rsidRPr="00902132">
        <w:rPr>
          <w:rFonts w:ascii="Noto Naskh Arabic" w:hAnsi="Noto Naskh Arabic" w:cs="Noto Naskh Arabic"/>
          <w:b/>
          <w:bCs/>
          <w:noProof/>
          <w:color w:val="000000" w:themeColor="text1"/>
          <w:sz w:val="28"/>
          <w:szCs w:val="28"/>
          <w:lang w:bidi="ar-OM"/>
        </w:rPr>
        <mc:AlternateContent>
          <mc:Choice Requires="wps">
            <w:drawing>
              <wp:anchor distT="45720" distB="45720" distL="114300" distR="114300" simplePos="0" relativeHeight="251660288" behindDoc="0" locked="0" layoutInCell="1" allowOverlap="1" wp14:anchorId="34BAB026" wp14:editId="12DEDF91">
                <wp:simplePos x="0" y="0"/>
                <wp:positionH relativeFrom="column">
                  <wp:posOffset>152400</wp:posOffset>
                </wp:positionH>
                <wp:positionV relativeFrom="paragraph">
                  <wp:posOffset>4599623</wp:posOffset>
                </wp:positionV>
                <wp:extent cx="5511800" cy="1625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625600"/>
                        </a:xfrm>
                        <a:prstGeom prst="rect">
                          <a:avLst/>
                        </a:prstGeom>
                        <a:noFill/>
                        <a:ln w="9525">
                          <a:noFill/>
                          <a:miter lim="800000"/>
                          <a:headEnd/>
                          <a:tailEnd/>
                        </a:ln>
                      </wps:spPr>
                      <wps:txbx>
                        <w:txbxContent>
                          <w:p w14:paraId="1151FBB5" w14:textId="77777777" w:rsidR="00CE51A3" w:rsidRPr="00B200A9" w:rsidRDefault="00CE51A3" w:rsidP="00CE51A3">
                            <w:pPr>
                              <w:bidi/>
                              <w:jc w:val="center"/>
                              <w:rPr>
                                <w:rFonts w:ascii="Rabar_021" w:hAnsi="Rabar_021" w:cs="Rabar_021"/>
                                <w:b/>
                                <w:bCs/>
                                <w:sz w:val="56"/>
                                <w:szCs w:val="56"/>
                                <w:lang w:bidi="ar-OM"/>
                              </w:rPr>
                            </w:pPr>
                            <w:r w:rsidRPr="00B200A9">
                              <w:rPr>
                                <w:rFonts w:ascii="Rabar_021" w:hAnsi="Rabar_021" w:cs="Rabar_021" w:hint="cs"/>
                                <w:b/>
                                <w:bCs/>
                                <w:sz w:val="56"/>
                                <w:szCs w:val="56"/>
                                <w:rtl/>
                                <w:lang w:bidi="ar-OM"/>
                              </w:rPr>
                              <w:t>أربيل</w:t>
                            </w:r>
                            <w:r w:rsidRPr="00B200A9">
                              <w:rPr>
                                <w:rFonts w:ascii="Rabar_021" w:hAnsi="Rabar_021" w:cs="Rabar_021"/>
                                <w:b/>
                                <w:bCs/>
                                <w:sz w:val="56"/>
                                <w:szCs w:val="56"/>
                                <w:rtl/>
                                <w:lang w:bidi="ar-OM"/>
                              </w:rPr>
                              <w:t xml:space="preserve"> </w:t>
                            </w:r>
                            <w:r w:rsidRPr="00B200A9">
                              <w:rPr>
                                <w:rFonts w:ascii="Rabar_021" w:hAnsi="Rabar_021" w:cs="Rabar_021" w:hint="cs"/>
                                <w:b/>
                                <w:bCs/>
                                <w:sz w:val="56"/>
                                <w:szCs w:val="56"/>
                                <w:rtl/>
                                <w:lang w:bidi="ar-OM"/>
                              </w:rPr>
                              <w:t>وبغداد</w:t>
                            </w:r>
                            <w:r w:rsidRPr="00B200A9">
                              <w:rPr>
                                <w:rFonts w:ascii="Rabar_021" w:hAnsi="Rabar_021" w:cs="Rabar_021"/>
                                <w:b/>
                                <w:bCs/>
                                <w:sz w:val="56"/>
                                <w:szCs w:val="56"/>
                                <w:rtl/>
                                <w:lang w:bidi="ar-OM"/>
                              </w:rPr>
                              <w:t xml:space="preserve">: </w:t>
                            </w:r>
                            <w:r w:rsidRPr="00B200A9">
                              <w:rPr>
                                <w:rFonts w:ascii="Rabar_021" w:hAnsi="Rabar_021" w:cs="Rabar_021" w:hint="cs"/>
                                <w:b/>
                                <w:bCs/>
                                <w:sz w:val="56"/>
                                <w:szCs w:val="56"/>
                                <w:rtl/>
                                <w:lang w:bidi="ar-OM"/>
                              </w:rPr>
                              <w:t>حقائق</w:t>
                            </w:r>
                            <w:r w:rsidRPr="00B200A9">
                              <w:rPr>
                                <w:rFonts w:ascii="Rabar_021" w:hAnsi="Rabar_021" w:cs="Rabar_021"/>
                                <w:b/>
                                <w:bCs/>
                                <w:sz w:val="56"/>
                                <w:szCs w:val="56"/>
                                <w:rtl/>
                                <w:lang w:bidi="ar-OM"/>
                              </w:rPr>
                              <w:t xml:space="preserve"> </w:t>
                            </w:r>
                            <w:r w:rsidRPr="00B200A9">
                              <w:rPr>
                                <w:rFonts w:ascii="Rabar_021" w:hAnsi="Rabar_021" w:cs="Rabar_021" w:hint="cs"/>
                                <w:b/>
                                <w:bCs/>
                                <w:sz w:val="56"/>
                                <w:szCs w:val="56"/>
                                <w:rtl/>
                                <w:lang w:bidi="ar-OM"/>
                              </w:rPr>
                              <w:t>عن</w:t>
                            </w:r>
                            <w:r w:rsidRPr="00B200A9">
                              <w:rPr>
                                <w:rFonts w:ascii="Rabar_021" w:hAnsi="Rabar_021" w:cs="Rabar_021"/>
                                <w:b/>
                                <w:bCs/>
                                <w:sz w:val="56"/>
                                <w:szCs w:val="56"/>
                                <w:rtl/>
                                <w:lang w:bidi="ar-OM"/>
                              </w:rPr>
                              <w:t xml:space="preserve"> </w:t>
                            </w:r>
                            <w:r w:rsidRPr="00B200A9">
                              <w:rPr>
                                <w:rFonts w:ascii="Rabar_021" w:hAnsi="Rabar_021" w:cs="Rabar_021" w:hint="cs"/>
                                <w:b/>
                                <w:bCs/>
                                <w:sz w:val="56"/>
                                <w:szCs w:val="56"/>
                                <w:rtl/>
                                <w:lang w:bidi="ar-OM"/>
                              </w:rPr>
                              <w:t>المالية</w:t>
                            </w:r>
                            <w:r w:rsidRPr="00B200A9">
                              <w:rPr>
                                <w:rFonts w:ascii="Rabar_021" w:hAnsi="Rabar_021" w:cs="Rabar_021"/>
                                <w:b/>
                                <w:bCs/>
                                <w:sz w:val="56"/>
                                <w:szCs w:val="56"/>
                                <w:rtl/>
                                <w:lang w:bidi="ar-OM"/>
                              </w:rPr>
                              <w:t xml:space="preserve"> </w:t>
                            </w:r>
                            <w:r w:rsidRPr="00B200A9">
                              <w:rPr>
                                <w:rFonts w:ascii="Rabar_021" w:hAnsi="Rabar_021" w:cs="Rabar_021" w:hint="cs"/>
                                <w:b/>
                                <w:bCs/>
                                <w:sz w:val="56"/>
                                <w:szCs w:val="56"/>
                                <w:rtl/>
                                <w:lang w:bidi="ar-OM"/>
                              </w:rPr>
                              <w:t>والنفط</w:t>
                            </w:r>
                          </w:p>
                          <w:p w14:paraId="54F4E4AB" w14:textId="30ED675A" w:rsidR="00B77B65" w:rsidRDefault="00CE51A3" w:rsidP="00CE51A3">
                            <w:pPr>
                              <w:bidi/>
                              <w:jc w:val="center"/>
                              <w:rPr>
                                <w:rFonts w:ascii="Rabar_021" w:hAnsi="Rabar_021" w:cs="Rabar_021"/>
                                <w:b/>
                                <w:bCs/>
                                <w:sz w:val="50"/>
                                <w:szCs w:val="50"/>
                                <w:lang w:bidi="ar-OM"/>
                              </w:rPr>
                            </w:pPr>
                            <w:r w:rsidRPr="00B200A9">
                              <w:rPr>
                                <w:rFonts w:ascii="Rabar_021" w:hAnsi="Rabar_021" w:cs="Rabar_021"/>
                                <w:b/>
                                <w:bCs/>
                                <w:sz w:val="56"/>
                                <w:szCs w:val="56"/>
                                <w:lang w:bidi="ar-OM"/>
                              </w:rPr>
                              <w:t xml:space="preserve"> </w:t>
                            </w:r>
                            <w:r w:rsidR="00B25A2E">
                              <w:rPr>
                                <w:rFonts w:ascii="Rabar_021" w:hAnsi="Rabar_021" w:cs="Rabar_021" w:hint="cs"/>
                                <w:b/>
                                <w:bCs/>
                                <w:sz w:val="56"/>
                                <w:szCs w:val="56"/>
                                <w:rtl/>
                                <w:lang w:bidi="ar-OM"/>
                              </w:rPr>
                              <w:t>(2023-2025)</w:t>
                            </w:r>
                            <w:r>
                              <w:rPr>
                                <w:rFonts w:ascii="Rabar_021" w:hAnsi="Rabar_021" w:cs="Rabar_021"/>
                                <w:b/>
                                <w:bCs/>
                                <w:sz w:val="50"/>
                                <w:szCs w:val="50"/>
                                <w:lang w:bidi="ar-OM"/>
                              </w:rPr>
                              <w:br/>
                            </w:r>
                          </w:p>
                          <w:p w14:paraId="20EF5661" w14:textId="77777777" w:rsidR="00CE51A3" w:rsidRPr="00CE51A3" w:rsidRDefault="00CE51A3" w:rsidP="00CE51A3">
                            <w:pPr>
                              <w:bidi/>
                              <w:jc w:val="center"/>
                              <w:rPr>
                                <w:rFonts w:ascii="Rabar_021" w:hAnsi="Rabar_021" w:cs="Rabar_021"/>
                                <w:b/>
                                <w:bCs/>
                                <w:sz w:val="50"/>
                                <w:szCs w:val="50"/>
                                <w:rtl/>
                                <w:lang w:bidi="ar-O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AB026" id="_x0000_s1027" type="#_x0000_t202" style="position:absolute;left:0;text-align:left;margin-left:12pt;margin-top:362.2pt;width:434pt;height:1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" filled="f" stroked="f">
                <v:textbox>
                  <w:txbxContent>
                    <w:p w14:paraId="1151FBB5" w14:textId="77777777" w:rsidR="00CE51A3" w:rsidRPr="00B200A9" w:rsidRDefault="00CE51A3" w:rsidP="00CE51A3">
                      <w:pPr>
                        <w:bidi/>
                        <w:jc w:val="center"/>
                        <w:rPr>
                          <w:rFonts w:ascii="Rabar_021" w:hAnsi="Rabar_021" w:cs="Rabar_021"/>
                          <w:b/>
                          <w:bCs/>
                          <w:sz w:val="56"/>
                          <w:szCs w:val="56"/>
                          <w:lang w:bidi="ar-OM"/>
                        </w:rPr>
                      </w:pPr>
                      <w:r w:rsidRPr="00B200A9">
                        <w:rPr>
                          <w:rFonts w:ascii="Rabar_021" w:hAnsi="Rabar_021" w:cs="Rabar_021" w:hint="cs"/>
                          <w:b/>
                          <w:bCs/>
                          <w:sz w:val="56"/>
                          <w:szCs w:val="56"/>
                          <w:rtl/>
                          <w:lang w:bidi="ar-OM"/>
                        </w:rPr>
                        <w:t>أربيل</w:t>
                      </w:r>
                      <w:r w:rsidRPr="00B200A9">
                        <w:rPr>
                          <w:rFonts w:ascii="Rabar_021" w:hAnsi="Rabar_021" w:cs="Rabar_021"/>
                          <w:b/>
                          <w:bCs/>
                          <w:sz w:val="56"/>
                          <w:szCs w:val="56"/>
                          <w:rtl/>
                          <w:lang w:bidi="ar-OM"/>
                        </w:rPr>
                        <w:t xml:space="preserve"> </w:t>
                      </w:r>
                      <w:r w:rsidRPr="00B200A9">
                        <w:rPr>
                          <w:rFonts w:ascii="Rabar_021" w:hAnsi="Rabar_021" w:cs="Rabar_021" w:hint="cs"/>
                          <w:b/>
                          <w:bCs/>
                          <w:sz w:val="56"/>
                          <w:szCs w:val="56"/>
                          <w:rtl/>
                          <w:lang w:bidi="ar-OM"/>
                        </w:rPr>
                        <w:t>وبغداد</w:t>
                      </w:r>
                      <w:r w:rsidRPr="00B200A9">
                        <w:rPr>
                          <w:rFonts w:ascii="Rabar_021" w:hAnsi="Rabar_021" w:cs="Rabar_021"/>
                          <w:b/>
                          <w:bCs/>
                          <w:sz w:val="56"/>
                          <w:szCs w:val="56"/>
                          <w:rtl/>
                          <w:lang w:bidi="ar-OM"/>
                        </w:rPr>
                        <w:t xml:space="preserve">: </w:t>
                      </w:r>
                      <w:r w:rsidRPr="00B200A9">
                        <w:rPr>
                          <w:rFonts w:ascii="Rabar_021" w:hAnsi="Rabar_021" w:cs="Rabar_021" w:hint="cs"/>
                          <w:b/>
                          <w:bCs/>
                          <w:sz w:val="56"/>
                          <w:szCs w:val="56"/>
                          <w:rtl/>
                          <w:lang w:bidi="ar-OM"/>
                        </w:rPr>
                        <w:t>حقائق</w:t>
                      </w:r>
                      <w:r w:rsidRPr="00B200A9">
                        <w:rPr>
                          <w:rFonts w:ascii="Rabar_021" w:hAnsi="Rabar_021" w:cs="Rabar_021"/>
                          <w:b/>
                          <w:bCs/>
                          <w:sz w:val="56"/>
                          <w:szCs w:val="56"/>
                          <w:rtl/>
                          <w:lang w:bidi="ar-OM"/>
                        </w:rPr>
                        <w:t xml:space="preserve"> </w:t>
                      </w:r>
                      <w:r w:rsidRPr="00B200A9">
                        <w:rPr>
                          <w:rFonts w:ascii="Rabar_021" w:hAnsi="Rabar_021" w:cs="Rabar_021" w:hint="cs"/>
                          <w:b/>
                          <w:bCs/>
                          <w:sz w:val="56"/>
                          <w:szCs w:val="56"/>
                          <w:rtl/>
                          <w:lang w:bidi="ar-OM"/>
                        </w:rPr>
                        <w:t>عن</w:t>
                      </w:r>
                      <w:r w:rsidRPr="00B200A9">
                        <w:rPr>
                          <w:rFonts w:ascii="Rabar_021" w:hAnsi="Rabar_021" w:cs="Rabar_021"/>
                          <w:b/>
                          <w:bCs/>
                          <w:sz w:val="56"/>
                          <w:szCs w:val="56"/>
                          <w:rtl/>
                          <w:lang w:bidi="ar-OM"/>
                        </w:rPr>
                        <w:t xml:space="preserve"> </w:t>
                      </w:r>
                      <w:r w:rsidRPr="00B200A9">
                        <w:rPr>
                          <w:rFonts w:ascii="Rabar_021" w:hAnsi="Rabar_021" w:cs="Rabar_021" w:hint="cs"/>
                          <w:b/>
                          <w:bCs/>
                          <w:sz w:val="56"/>
                          <w:szCs w:val="56"/>
                          <w:rtl/>
                          <w:lang w:bidi="ar-OM"/>
                        </w:rPr>
                        <w:t>المالية</w:t>
                      </w:r>
                      <w:r w:rsidRPr="00B200A9">
                        <w:rPr>
                          <w:rFonts w:ascii="Rabar_021" w:hAnsi="Rabar_021" w:cs="Rabar_021"/>
                          <w:b/>
                          <w:bCs/>
                          <w:sz w:val="56"/>
                          <w:szCs w:val="56"/>
                          <w:rtl/>
                          <w:lang w:bidi="ar-OM"/>
                        </w:rPr>
                        <w:t xml:space="preserve"> </w:t>
                      </w:r>
                      <w:r w:rsidRPr="00B200A9">
                        <w:rPr>
                          <w:rFonts w:ascii="Rabar_021" w:hAnsi="Rabar_021" w:cs="Rabar_021" w:hint="cs"/>
                          <w:b/>
                          <w:bCs/>
                          <w:sz w:val="56"/>
                          <w:szCs w:val="56"/>
                          <w:rtl/>
                          <w:lang w:bidi="ar-OM"/>
                        </w:rPr>
                        <w:t>والنفط</w:t>
                      </w:r>
                    </w:p>
                    <w:p w14:paraId="54F4E4AB" w14:textId="30ED675A" w:rsidR="00B77B65" w:rsidRDefault="00CE51A3" w:rsidP="00CE51A3">
                      <w:pPr>
                        <w:bidi/>
                        <w:jc w:val="center"/>
                        <w:rPr>
                          <w:rFonts w:ascii="Rabar_021" w:hAnsi="Rabar_021" w:cs="Rabar_021"/>
                          <w:b/>
                          <w:bCs/>
                          <w:sz w:val="50"/>
                          <w:szCs w:val="50"/>
                          <w:lang w:bidi="ar-OM"/>
                        </w:rPr>
                      </w:pPr>
                      <w:r w:rsidRPr="00B200A9">
                        <w:rPr>
                          <w:rFonts w:ascii="Rabar_021" w:hAnsi="Rabar_021" w:cs="Rabar_021"/>
                          <w:b/>
                          <w:bCs/>
                          <w:sz w:val="56"/>
                          <w:szCs w:val="56"/>
                          <w:lang w:bidi="ar-OM"/>
                        </w:rPr>
                        <w:t xml:space="preserve"> </w:t>
                      </w:r>
                      <w:r w:rsidR="00B25A2E">
                        <w:rPr>
                          <w:rFonts w:ascii="Rabar_021" w:hAnsi="Rabar_021" w:cs="Rabar_021" w:hint="cs"/>
                          <w:b/>
                          <w:bCs/>
                          <w:sz w:val="56"/>
                          <w:szCs w:val="56"/>
                          <w:rtl/>
                          <w:lang w:bidi="ar-OM"/>
                        </w:rPr>
                        <w:t>(2023-2025)</w:t>
                      </w:r>
                      <w:r>
                        <w:rPr>
                          <w:rFonts w:ascii="Rabar_021" w:hAnsi="Rabar_021" w:cs="Rabar_021"/>
                          <w:b/>
                          <w:bCs/>
                          <w:sz w:val="50"/>
                          <w:szCs w:val="50"/>
                          <w:lang w:bidi="ar-OM"/>
                        </w:rPr>
                        <w:br/>
                      </w:r>
                    </w:p>
                    <w:p w14:paraId="20EF5661" w14:textId="77777777" w:rsidR="00CE51A3" w:rsidRPr="00CE51A3" w:rsidRDefault="00CE51A3" w:rsidP="00CE51A3">
                      <w:pPr>
                        <w:bidi/>
                        <w:jc w:val="center"/>
                        <w:rPr>
                          <w:rFonts w:ascii="Rabar_021" w:hAnsi="Rabar_021" w:cs="Rabar_021"/>
                          <w:b/>
                          <w:bCs/>
                          <w:sz w:val="50"/>
                          <w:szCs w:val="50"/>
                          <w:rtl/>
                          <w:lang w:bidi="ar-OM"/>
                        </w:rPr>
                      </w:pPr>
                    </w:p>
                  </w:txbxContent>
                </v:textbox>
                <w10:wrap type="square"/>
              </v:shape>
            </w:pict>
          </mc:Fallback>
        </mc:AlternateContent>
      </w:r>
      <w:r w:rsidR="00F17D84" w:rsidRPr="00902132">
        <w:rPr>
          <w:rFonts w:ascii="Noto Naskh Arabic" w:hAnsi="Noto Naskh Arabic" w:cs="Noto Naskh Arabic"/>
          <w:b/>
          <w:bCs/>
          <w:noProof/>
          <w:color w:val="000000" w:themeColor="text1"/>
          <w:sz w:val="28"/>
          <w:szCs w:val="28"/>
          <w:rtl/>
          <w:lang w:val="ar-OM" w:bidi="ar-OM"/>
        </w:rPr>
        <w:drawing>
          <wp:anchor distT="0" distB="0" distL="114300" distR="114300" simplePos="0" relativeHeight="251658240" behindDoc="0" locked="0" layoutInCell="1" allowOverlap="1" wp14:anchorId="1365C784" wp14:editId="49E26555">
            <wp:simplePos x="0" y="0"/>
            <wp:positionH relativeFrom="column">
              <wp:posOffset>-908050</wp:posOffset>
            </wp:positionH>
            <wp:positionV relativeFrom="paragraph">
              <wp:posOffset>-1116965</wp:posOffset>
            </wp:positionV>
            <wp:extent cx="7543165" cy="10666730"/>
            <wp:effectExtent l="0" t="0" r="635" b="1270"/>
            <wp:wrapNone/>
            <wp:docPr id="2066150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50107"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3165" cy="10666730"/>
                    </a:xfrm>
                    <a:prstGeom prst="rect">
                      <a:avLst/>
                    </a:prstGeom>
                  </pic:spPr>
                </pic:pic>
              </a:graphicData>
            </a:graphic>
            <wp14:sizeRelH relativeFrom="margin">
              <wp14:pctWidth>0</wp14:pctWidth>
            </wp14:sizeRelH>
            <wp14:sizeRelV relativeFrom="margin">
              <wp14:pctHeight>0</wp14:pctHeight>
            </wp14:sizeRelV>
          </wp:anchor>
        </w:drawing>
      </w:r>
      <w:r w:rsidR="00C51D1E" w:rsidRPr="00902132">
        <w:rPr>
          <w:rFonts w:ascii="Noto Naskh Arabic" w:hAnsi="Noto Naskh Arabic" w:cs="Noto Naskh Arabic"/>
          <w:b/>
          <w:bCs/>
          <w:noProof/>
          <w:color w:val="000000" w:themeColor="text1"/>
          <w:sz w:val="28"/>
          <w:szCs w:val="28"/>
          <w:lang w:bidi="ar-OM"/>
        </w:rPr>
        <mc:AlternateContent>
          <mc:Choice Requires="wps">
            <w:drawing>
              <wp:anchor distT="45720" distB="45720" distL="114300" distR="114300" simplePos="0" relativeHeight="251662336" behindDoc="0" locked="0" layoutInCell="1" allowOverlap="1" wp14:anchorId="2B250093" wp14:editId="60EF03CD">
                <wp:simplePos x="0" y="0"/>
                <wp:positionH relativeFrom="column">
                  <wp:posOffset>304800</wp:posOffset>
                </wp:positionH>
                <wp:positionV relativeFrom="paragraph">
                  <wp:posOffset>7978140</wp:posOffset>
                </wp:positionV>
                <wp:extent cx="5511800" cy="673100"/>
                <wp:effectExtent l="0" t="0" r="0" b="0"/>
                <wp:wrapSquare wrapText="bothSides"/>
                <wp:docPr id="309040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673100"/>
                        </a:xfrm>
                        <a:prstGeom prst="rect">
                          <a:avLst/>
                        </a:prstGeom>
                        <a:noFill/>
                        <a:ln w="9525">
                          <a:noFill/>
                          <a:miter lim="800000"/>
                          <a:headEnd/>
                          <a:tailEnd/>
                        </a:ln>
                      </wps:spPr>
                      <wps:txbx>
                        <w:txbxContent>
                          <w:p w14:paraId="7E0FF0D1" w14:textId="02613608" w:rsidR="00C51D1E" w:rsidRPr="00C51D1E" w:rsidRDefault="00C51D1E" w:rsidP="00C51D1E">
                            <w:pPr>
                              <w:jc w:val="center"/>
                              <w:rPr>
                                <w:rFonts w:ascii="Rabar_021" w:hAnsi="Rabar_021" w:cs="Rabar_021"/>
                                <w:sz w:val="44"/>
                                <w:szCs w:val="44"/>
                                <w:rtl/>
                                <w:lang w:bidi="ar-O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50093" id="_x0000_s1028" type="#_x0000_t202" style="position:absolute;left:0;text-align:left;margin-left:24pt;margin-top:628.2pt;width:434pt;height:5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" filled="f" stroked="f">
                <v:textbox>
                  <w:txbxContent>
                    <w:p w14:paraId="7E0FF0D1" w14:textId="02613608" w:rsidR="00C51D1E" w:rsidRPr="00C51D1E" w:rsidRDefault="00C51D1E" w:rsidP="00C51D1E">
                      <w:pPr>
                        <w:jc w:val="center"/>
                        <w:rPr>
                          <w:rFonts w:ascii="Rabar_021" w:hAnsi="Rabar_021" w:cs="Rabar_021"/>
                          <w:sz w:val="44"/>
                          <w:szCs w:val="44"/>
                          <w:rtl/>
                          <w:lang w:bidi="ar-OM"/>
                        </w:rPr>
                      </w:pPr>
                    </w:p>
                  </w:txbxContent>
                </v:textbox>
                <w10:wrap type="square"/>
              </v:shape>
            </w:pict>
          </mc:Fallback>
        </mc:AlternateContent>
      </w:r>
      <w:r w:rsidR="00802C1D" w:rsidRPr="00902132">
        <w:rPr>
          <w:rFonts w:ascii="Noto Naskh Arabic" w:hAnsi="Noto Naskh Arabic" w:cs="Noto Naskh Arabic"/>
          <w:b/>
          <w:bCs/>
          <w:color w:val="000000" w:themeColor="text1"/>
          <w:sz w:val="28"/>
          <w:szCs w:val="28"/>
          <w:rtl/>
          <w:lang w:bidi="ar-OM"/>
        </w:rPr>
        <w:br w:type="page"/>
      </w:r>
    </w:p>
    <w:p w14:paraId="3ED4C1E4" w14:textId="77777777" w:rsidR="00E5442F" w:rsidRPr="00E5442F" w:rsidRDefault="00E5442F" w:rsidP="00E5442F">
      <w:pPr>
        <w:bidi/>
        <w:jc w:val="both"/>
        <w:rPr>
          <w:rFonts w:ascii="Noto Naskh Arabic" w:hAnsi="Noto Naskh Arabic" w:cs="Noto Naskh Arabic"/>
          <w:b/>
          <w:bCs/>
          <w:sz w:val="32"/>
          <w:szCs w:val="32"/>
        </w:rPr>
      </w:pPr>
      <w:r w:rsidRPr="00E5442F">
        <w:rPr>
          <w:rFonts w:ascii="Noto Naskh Arabic" w:hAnsi="Noto Naskh Arabic" w:cs="Noto Naskh Arabic"/>
          <w:b/>
          <w:bCs/>
          <w:sz w:val="32"/>
          <w:szCs w:val="32"/>
          <w:rtl/>
        </w:rPr>
        <w:lastRenderedPageBreak/>
        <w:t>الملخص بالأرقام</w:t>
      </w:r>
    </w:p>
    <w:p w14:paraId="159F8537" w14:textId="3B4B190F" w:rsidR="00E5442F" w:rsidRPr="00E5442F" w:rsidRDefault="005B7FB3" w:rsidP="00E5442F">
      <w:pPr>
        <w:pStyle w:val="ListParagraph"/>
        <w:numPr>
          <w:ilvl w:val="0"/>
          <w:numId w:val="9"/>
        </w:numPr>
        <w:bidi/>
        <w:jc w:val="both"/>
        <w:rPr>
          <w:rFonts w:ascii="Noto Naskh Arabic" w:hAnsi="Noto Naskh Arabic" w:cs="Noto Naskh Arabic"/>
          <w:sz w:val="28"/>
          <w:szCs w:val="28"/>
        </w:rPr>
      </w:pPr>
      <w:r w:rsidRPr="005B7FB3">
        <w:rPr>
          <w:rFonts w:ascii="Noto Naskh Arabic" w:hAnsi="Noto Naskh Arabic" w:cs="Noto Naskh Arabic" w:hint="cs"/>
          <w:sz w:val="28"/>
          <w:szCs w:val="28"/>
          <w:rtl/>
        </w:rPr>
        <w:t>كشف</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حجم</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الفجوة</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المالية</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حكومة</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الإقليم</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استلمت</w:t>
      </w:r>
      <w:r w:rsidRPr="005B7FB3">
        <w:rPr>
          <w:rFonts w:ascii="Noto Naskh Arabic" w:hAnsi="Noto Naskh Arabic" w:cs="Noto Naskh Arabic"/>
          <w:sz w:val="28"/>
          <w:szCs w:val="28"/>
          <w:rtl/>
        </w:rPr>
        <w:t xml:space="preserve"> </w:t>
      </w:r>
      <w:r>
        <w:rPr>
          <w:rFonts w:ascii="Noto Naskh Arabic" w:hAnsi="Noto Naskh Arabic" w:cs="Noto Naskh Arabic"/>
          <w:sz w:val="28"/>
          <w:szCs w:val="28"/>
        </w:rPr>
        <w:t>41</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فقط</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من</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الاستحقاقات</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وصفرا</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للمشاريع</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الاستثمارية</w:t>
      </w:r>
      <w:r w:rsidR="00E5442F">
        <w:rPr>
          <w:rFonts w:ascii="Noto Naskh Arabic" w:hAnsi="Noto Naskh Arabic" w:cs="Noto Naskh Arabic"/>
          <w:sz w:val="28"/>
          <w:szCs w:val="28"/>
        </w:rPr>
        <w:t>.</w:t>
      </w:r>
    </w:p>
    <w:p w14:paraId="468D3342" w14:textId="3B40ADBA" w:rsidR="005B7FB3" w:rsidRDefault="005B7FB3" w:rsidP="00E5442F">
      <w:pPr>
        <w:pStyle w:val="ListParagraph"/>
        <w:numPr>
          <w:ilvl w:val="0"/>
          <w:numId w:val="9"/>
        </w:numPr>
        <w:bidi/>
        <w:jc w:val="both"/>
        <w:rPr>
          <w:rFonts w:ascii="Noto Naskh Arabic" w:hAnsi="Noto Naskh Arabic" w:cs="Noto Naskh Arabic"/>
          <w:sz w:val="28"/>
          <w:szCs w:val="28"/>
        </w:rPr>
      </w:pPr>
      <w:r w:rsidRPr="005B7FB3">
        <w:rPr>
          <w:rFonts w:ascii="Noto Naskh Arabic" w:hAnsi="Noto Naskh Arabic" w:cs="Noto Naskh Arabic" w:hint="cs"/>
          <w:sz w:val="28"/>
          <w:szCs w:val="28"/>
          <w:rtl/>
        </w:rPr>
        <w:t>تفاوت</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كبير</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بين</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الاستحقاقات</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الدستورية</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لإقليم</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كوردستان</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وما</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تم</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تمويله</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فعليا</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من</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قبل</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الحكومة</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الاتحادية</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خلال</w:t>
      </w:r>
      <w:r w:rsidRPr="005B7FB3">
        <w:rPr>
          <w:rFonts w:ascii="Noto Naskh Arabic" w:hAnsi="Noto Naskh Arabic" w:cs="Noto Naskh Arabic"/>
          <w:sz w:val="28"/>
          <w:szCs w:val="28"/>
          <w:rtl/>
        </w:rPr>
        <w:t xml:space="preserve"> السنوات الثلاث الماضية. </w:t>
      </w:r>
      <w:r w:rsidRPr="005B7FB3">
        <w:rPr>
          <w:rFonts w:ascii="Noto Naskh Arabic" w:hAnsi="Noto Naskh Arabic" w:cs="Noto Naskh Arabic" w:hint="cs"/>
          <w:sz w:val="28"/>
          <w:szCs w:val="28"/>
          <w:rtl/>
        </w:rPr>
        <w:t>الوضع</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هو</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حصار</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استثماري</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و</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الفجوة</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التمويلية</w:t>
      </w:r>
      <w:r w:rsidRPr="005B7FB3">
        <w:rPr>
          <w:rFonts w:ascii="Noto Naskh Arabic" w:hAnsi="Noto Naskh Arabic" w:cs="Noto Naskh Arabic"/>
          <w:sz w:val="28"/>
          <w:szCs w:val="28"/>
          <w:rtl/>
        </w:rPr>
        <w:t xml:space="preserve"> </w:t>
      </w:r>
      <w:r w:rsidRPr="005B7FB3">
        <w:rPr>
          <w:rFonts w:ascii="Noto Naskh Arabic" w:hAnsi="Noto Naskh Arabic" w:cs="Noto Naskh Arabic" w:hint="cs"/>
          <w:sz w:val="28"/>
          <w:szCs w:val="28"/>
          <w:rtl/>
        </w:rPr>
        <w:t>الهائلة</w:t>
      </w:r>
      <w:r w:rsidRPr="005B7FB3">
        <w:rPr>
          <w:rFonts w:ascii="Noto Naskh Arabic" w:hAnsi="Noto Naskh Arabic" w:cs="Noto Naskh Arabic"/>
          <w:sz w:val="28"/>
          <w:szCs w:val="28"/>
          <w:rtl/>
        </w:rPr>
        <w:t>".</w:t>
      </w:r>
    </w:p>
    <w:p w14:paraId="5B5C39AC" w14:textId="03F9DF7F" w:rsidR="00E5442F" w:rsidRPr="00E5442F" w:rsidRDefault="00E5442F" w:rsidP="005B7FB3">
      <w:pPr>
        <w:pStyle w:val="ListParagraph"/>
        <w:numPr>
          <w:ilvl w:val="0"/>
          <w:numId w:val="9"/>
        </w:numPr>
        <w:bidi/>
        <w:jc w:val="both"/>
        <w:rPr>
          <w:rFonts w:ascii="Noto Naskh Arabic" w:hAnsi="Noto Naskh Arabic" w:cs="Noto Naskh Arabic"/>
          <w:sz w:val="28"/>
          <w:szCs w:val="28"/>
        </w:rPr>
      </w:pPr>
      <w:r w:rsidRPr="00E5442F">
        <w:rPr>
          <w:rFonts w:ascii="Noto Naskh Arabic" w:hAnsi="Noto Naskh Arabic" w:cs="Noto Naskh Arabic"/>
          <w:sz w:val="28"/>
          <w:szCs w:val="28"/>
          <w:rtl/>
        </w:rPr>
        <w:t xml:space="preserve">وأظهرت الأرقام أن إجمالي استحقاق الإقليم بلغ </w:t>
      </w:r>
      <w:r w:rsidR="005B7FB3">
        <w:rPr>
          <w:rFonts w:ascii="Noto Naskh Arabic" w:hAnsi="Noto Naskh Arabic" w:cs="Noto Naskh Arabic"/>
          <w:sz w:val="28"/>
          <w:szCs w:val="28"/>
        </w:rPr>
        <w:t>58.3</w:t>
      </w:r>
      <w:r w:rsidRPr="00E5442F">
        <w:rPr>
          <w:rFonts w:ascii="Noto Naskh Arabic" w:hAnsi="Noto Naskh Arabic" w:cs="Noto Naskh Arabic"/>
          <w:sz w:val="28"/>
          <w:szCs w:val="28"/>
          <w:rtl/>
        </w:rPr>
        <w:t xml:space="preserve"> تريليون دينار، إلا أن ما تم استلامه فعلياً لم يتجاوز </w:t>
      </w:r>
      <w:r w:rsidR="005B7FB3">
        <w:rPr>
          <w:rFonts w:ascii="Noto Naskh Arabic" w:hAnsi="Noto Naskh Arabic" w:cs="Noto Naskh Arabic"/>
          <w:sz w:val="28"/>
          <w:szCs w:val="28"/>
        </w:rPr>
        <w:t>24.3</w:t>
      </w:r>
      <w:r w:rsidRPr="00E5442F">
        <w:rPr>
          <w:rFonts w:ascii="Noto Naskh Arabic" w:hAnsi="Noto Naskh Arabic" w:cs="Noto Naskh Arabic"/>
          <w:sz w:val="28"/>
          <w:szCs w:val="28"/>
          <w:rtl/>
        </w:rPr>
        <w:t xml:space="preserve"> تريليون دينار، وهو ما يشكل نسبة </w:t>
      </w:r>
      <w:r w:rsidR="005B7FB3">
        <w:rPr>
          <w:rFonts w:ascii="Noto Naskh Arabic" w:hAnsi="Noto Naskh Arabic" w:cs="Noto Naskh Arabic"/>
          <w:sz w:val="28"/>
          <w:szCs w:val="28"/>
        </w:rPr>
        <w:t>41</w:t>
      </w:r>
      <w:r w:rsidRPr="00E5442F">
        <w:rPr>
          <w:rFonts w:ascii="Noto Naskh Arabic" w:hAnsi="Noto Naskh Arabic" w:cs="Noto Naskh Arabic"/>
          <w:sz w:val="28"/>
          <w:szCs w:val="28"/>
          <w:rtl/>
        </w:rPr>
        <w:t xml:space="preserve">% فقط من الحقوق المالية، وبنسبة ضئيلة جداً بلغت </w:t>
      </w:r>
      <w:r w:rsidR="005B7FB3">
        <w:rPr>
          <w:rFonts w:ascii="Noto Naskh Arabic" w:hAnsi="Noto Naskh Arabic" w:cs="Noto Naskh Arabic"/>
          <w:sz w:val="28"/>
          <w:szCs w:val="28"/>
        </w:rPr>
        <w:t>3.9</w:t>
      </w:r>
      <w:r w:rsidRPr="00E5442F">
        <w:rPr>
          <w:rFonts w:ascii="Noto Naskh Arabic" w:hAnsi="Noto Naskh Arabic" w:cs="Noto Naskh Arabic"/>
          <w:sz w:val="28"/>
          <w:szCs w:val="28"/>
          <w:rtl/>
        </w:rPr>
        <w:t>% من إجمالي موازنة العراق، مما يعكس إجحافاً واضحاً بحق مواطني الإقليم.</w:t>
      </w:r>
    </w:p>
    <w:p w14:paraId="0F16C388" w14:textId="184554C6" w:rsidR="00E5442F" w:rsidRPr="00E5442F" w:rsidRDefault="00E5442F" w:rsidP="00E5442F">
      <w:pPr>
        <w:pStyle w:val="ListParagraph"/>
        <w:numPr>
          <w:ilvl w:val="0"/>
          <w:numId w:val="9"/>
        </w:numPr>
        <w:bidi/>
        <w:jc w:val="both"/>
        <w:rPr>
          <w:rFonts w:ascii="Noto Naskh Arabic" w:hAnsi="Noto Naskh Arabic" w:cs="Noto Naskh Arabic"/>
          <w:sz w:val="28"/>
          <w:szCs w:val="28"/>
        </w:rPr>
      </w:pPr>
      <w:r w:rsidRPr="00E5442F">
        <w:rPr>
          <w:rFonts w:ascii="Noto Naskh Arabic" w:hAnsi="Noto Naskh Arabic" w:cs="Noto Naskh Arabic"/>
          <w:sz w:val="28"/>
          <w:szCs w:val="28"/>
          <w:rtl/>
        </w:rPr>
        <w:t xml:space="preserve">وفي سابقة خطيرة تتعلق بـ "الحصار الاستثماري"، أوضحت البيانات أنه رغم تخصيص الحكومة الاتحادية مبلغ </w:t>
      </w:r>
      <w:r w:rsidR="002D1434">
        <w:rPr>
          <w:rFonts w:ascii="Noto Naskh Arabic" w:hAnsi="Noto Naskh Arabic" w:cs="Noto Naskh Arabic"/>
          <w:sz w:val="28"/>
          <w:szCs w:val="28"/>
        </w:rPr>
        <w:t>165</w:t>
      </w:r>
      <w:r w:rsidRPr="00E5442F">
        <w:rPr>
          <w:rFonts w:ascii="Noto Naskh Arabic" w:hAnsi="Noto Naskh Arabic" w:cs="Noto Naskh Arabic"/>
          <w:sz w:val="28"/>
          <w:szCs w:val="28"/>
          <w:rtl/>
        </w:rPr>
        <w:t xml:space="preserve"> تريليون دينار للنفقات الاستثمارية، كانت حصة الإقليم منها (صفر دينار)، مما أدى إلى تعطيل مشاريع البنى التحتية الحيوية.</w:t>
      </w:r>
    </w:p>
    <w:p w14:paraId="02F58F4B" w14:textId="1C86C37C" w:rsidR="00E5442F" w:rsidRPr="00E5442F" w:rsidRDefault="00E5442F" w:rsidP="00E5442F">
      <w:pPr>
        <w:pStyle w:val="ListParagraph"/>
        <w:numPr>
          <w:ilvl w:val="0"/>
          <w:numId w:val="9"/>
        </w:numPr>
        <w:bidi/>
        <w:jc w:val="both"/>
        <w:rPr>
          <w:rFonts w:ascii="Noto Naskh Arabic" w:hAnsi="Noto Naskh Arabic" w:cs="Noto Naskh Arabic"/>
          <w:sz w:val="28"/>
          <w:szCs w:val="28"/>
        </w:rPr>
      </w:pPr>
      <w:r w:rsidRPr="00E5442F">
        <w:rPr>
          <w:rFonts w:ascii="Noto Naskh Arabic" w:hAnsi="Noto Naskh Arabic" w:cs="Noto Naskh Arabic"/>
          <w:sz w:val="28"/>
          <w:szCs w:val="28"/>
          <w:rtl/>
        </w:rPr>
        <w:t>وفي ملف ال</w:t>
      </w:r>
      <w:r w:rsidR="00AC782A">
        <w:rPr>
          <w:rFonts w:ascii="Noto Naskh Arabic" w:hAnsi="Noto Naskh Arabic" w:cs="Noto Naskh Arabic" w:hint="cs"/>
          <w:sz w:val="28"/>
          <w:szCs w:val="28"/>
          <w:rtl/>
        </w:rPr>
        <w:t>نفط</w:t>
      </w:r>
      <w:r w:rsidRPr="00E5442F">
        <w:rPr>
          <w:rFonts w:ascii="Noto Naskh Arabic" w:hAnsi="Noto Naskh Arabic" w:cs="Noto Naskh Arabic"/>
          <w:sz w:val="28"/>
          <w:szCs w:val="28"/>
          <w:rtl/>
        </w:rPr>
        <w:t>، أشارت البيانات إلى أن توقف تصدير النفط كبد الاقتصاد العراقي خسائر بلغت 25 مليار دولار. ومنذ استئناف التصدير أواخر عام 2025، أثبتت حكومة الإقليم حسن نيتها بضخ 19.5 مليون برميل عبر شركة "سومو".</w:t>
      </w:r>
    </w:p>
    <w:p w14:paraId="2186F3E9" w14:textId="77777777" w:rsidR="00E5442F" w:rsidRPr="00E5442F" w:rsidRDefault="00E5442F" w:rsidP="00E5442F">
      <w:pPr>
        <w:pStyle w:val="ListParagraph"/>
        <w:numPr>
          <w:ilvl w:val="0"/>
          <w:numId w:val="9"/>
        </w:numPr>
        <w:bidi/>
        <w:jc w:val="both"/>
        <w:rPr>
          <w:rFonts w:ascii="Noto Naskh Arabic" w:hAnsi="Noto Naskh Arabic" w:cs="Noto Naskh Arabic"/>
          <w:sz w:val="28"/>
          <w:szCs w:val="28"/>
        </w:rPr>
      </w:pPr>
      <w:r w:rsidRPr="00E5442F">
        <w:rPr>
          <w:rFonts w:ascii="Noto Naskh Arabic" w:hAnsi="Noto Naskh Arabic" w:cs="Noto Naskh Arabic"/>
          <w:sz w:val="28"/>
          <w:szCs w:val="28"/>
          <w:rtl/>
        </w:rPr>
        <w:t>وعلى صعيد الرواتب، فان الحكومة الاتحادية لم تمول رواتب سنة كاملة (12 شهراً) طيلة الأعوام الثلاثة (2023-2025)، مما راكم مستحقات غير مدفوعة لأشهر عديدة.</w:t>
      </w:r>
    </w:p>
    <w:p w14:paraId="5147E5F2" w14:textId="77777777" w:rsidR="00E5442F" w:rsidRPr="00E5442F" w:rsidRDefault="00E5442F" w:rsidP="00E5442F">
      <w:pPr>
        <w:bidi/>
        <w:jc w:val="both"/>
        <w:rPr>
          <w:rFonts w:ascii="Noto Naskh Arabic" w:hAnsi="Noto Naskh Arabic" w:cs="Noto Naskh Arabic"/>
          <w:sz w:val="28"/>
          <w:szCs w:val="28"/>
        </w:rPr>
      </w:pPr>
    </w:p>
    <w:p w14:paraId="478AF189" w14:textId="4E4D5D83" w:rsidR="00A0657F" w:rsidRPr="00E5442F" w:rsidRDefault="00E5442F" w:rsidP="00E5442F">
      <w:pPr>
        <w:pStyle w:val="ListParagraph"/>
        <w:numPr>
          <w:ilvl w:val="0"/>
          <w:numId w:val="9"/>
        </w:numPr>
        <w:bidi/>
        <w:jc w:val="both"/>
        <w:rPr>
          <w:rFonts w:ascii="Noto Naskh Arabic" w:hAnsi="Noto Naskh Arabic" w:cs="Noto Naskh Arabic"/>
          <w:sz w:val="28"/>
          <w:szCs w:val="28"/>
          <w:rtl/>
        </w:rPr>
      </w:pPr>
      <w:r w:rsidRPr="00E5442F">
        <w:rPr>
          <w:rFonts w:ascii="Noto Naskh Arabic" w:hAnsi="Noto Naskh Arabic" w:cs="Noto Naskh Arabic"/>
          <w:sz w:val="28"/>
          <w:szCs w:val="28"/>
          <w:rtl/>
        </w:rPr>
        <w:lastRenderedPageBreak/>
        <w:t>يأتي هذا في وقت أظهرت فيه حكومة الإقليم التزاماً مالياً عالياً، حيث سددت 919 مليار دينار من الإيرادات غير النفطية للخزينة الاتحادية خلال عام 2025، في خطوة تؤكد الالتزام من طرف واحد مقابل التسويف في إرسال المستحقات.</w:t>
      </w:r>
    </w:p>
    <w:p w14:paraId="7810BAF7" w14:textId="77777777" w:rsidR="00A0657F" w:rsidRDefault="00A0657F" w:rsidP="00A0657F">
      <w:pPr>
        <w:bidi/>
        <w:jc w:val="both"/>
        <w:rPr>
          <w:rFonts w:ascii="Noto Naskh Arabic" w:hAnsi="Noto Naskh Arabic" w:cs="Noto Naskh Arabic"/>
          <w:b/>
          <w:bCs/>
          <w:sz w:val="32"/>
          <w:szCs w:val="32"/>
          <w:rtl/>
        </w:rPr>
      </w:pPr>
    </w:p>
    <w:p w14:paraId="4A22A786" w14:textId="77777777" w:rsidR="00A0657F" w:rsidRDefault="00A0657F" w:rsidP="00A0657F">
      <w:pPr>
        <w:bidi/>
        <w:jc w:val="both"/>
        <w:rPr>
          <w:rFonts w:ascii="Noto Naskh Arabic" w:hAnsi="Noto Naskh Arabic" w:cs="Noto Naskh Arabic"/>
          <w:b/>
          <w:bCs/>
          <w:sz w:val="32"/>
          <w:szCs w:val="32"/>
          <w:rtl/>
        </w:rPr>
      </w:pPr>
    </w:p>
    <w:p w14:paraId="3D1C32CA" w14:textId="77777777" w:rsidR="00A0657F" w:rsidRDefault="00A0657F" w:rsidP="00A0657F">
      <w:pPr>
        <w:bidi/>
        <w:jc w:val="both"/>
        <w:rPr>
          <w:rFonts w:ascii="Noto Naskh Arabic" w:hAnsi="Noto Naskh Arabic" w:cs="Noto Naskh Arabic"/>
          <w:b/>
          <w:bCs/>
          <w:sz w:val="32"/>
          <w:szCs w:val="32"/>
          <w:rtl/>
        </w:rPr>
      </w:pPr>
    </w:p>
    <w:p w14:paraId="7B5576A4" w14:textId="77777777" w:rsidR="00A0657F" w:rsidRDefault="00A0657F" w:rsidP="00A0657F">
      <w:pPr>
        <w:bidi/>
        <w:jc w:val="both"/>
        <w:rPr>
          <w:rFonts w:ascii="Noto Naskh Arabic" w:hAnsi="Noto Naskh Arabic" w:cs="Noto Naskh Arabic"/>
          <w:b/>
          <w:bCs/>
          <w:sz w:val="32"/>
          <w:szCs w:val="32"/>
          <w:rtl/>
        </w:rPr>
      </w:pPr>
    </w:p>
    <w:p w14:paraId="0448127E" w14:textId="77777777" w:rsidR="00A0657F" w:rsidRDefault="00A0657F" w:rsidP="00A0657F">
      <w:pPr>
        <w:bidi/>
        <w:jc w:val="both"/>
        <w:rPr>
          <w:rFonts w:ascii="Noto Naskh Arabic" w:hAnsi="Noto Naskh Arabic" w:cs="Noto Naskh Arabic"/>
          <w:b/>
          <w:bCs/>
          <w:sz w:val="32"/>
          <w:szCs w:val="32"/>
          <w:rtl/>
        </w:rPr>
      </w:pPr>
    </w:p>
    <w:p w14:paraId="260F061B" w14:textId="77777777" w:rsidR="00A0657F" w:rsidRDefault="00A0657F" w:rsidP="00A0657F">
      <w:pPr>
        <w:bidi/>
        <w:jc w:val="both"/>
        <w:rPr>
          <w:rFonts w:ascii="Noto Naskh Arabic" w:hAnsi="Noto Naskh Arabic" w:cs="Noto Naskh Arabic"/>
          <w:b/>
          <w:bCs/>
          <w:sz w:val="32"/>
          <w:szCs w:val="32"/>
          <w:rtl/>
        </w:rPr>
      </w:pPr>
    </w:p>
    <w:p w14:paraId="60A3F0F9" w14:textId="77777777" w:rsidR="00A0657F" w:rsidRDefault="00A0657F" w:rsidP="00A0657F">
      <w:pPr>
        <w:bidi/>
        <w:jc w:val="both"/>
        <w:rPr>
          <w:rFonts w:ascii="Noto Naskh Arabic" w:hAnsi="Noto Naskh Arabic" w:cs="Noto Naskh Arabic"/>
          <w:b/>
          <w:bCs/>
          <w:sz w:val="32"/>
          <w:szCs w:val="32"/>
          <w:rtl/>
        </w:rPr>
      </w:pPr>
    </w:p>
    <w:p w14:paraId="6A57A60B" w14:textId="77777777" w:rsidR="00A0657F" w:rsidRDefault="00A0657F" w:rsidP="00A0657F">
      <w:pPr>
        <w:bidi/>
        <w:jc w:val="both"/>
        <w:rPr>
          <w:rFonts w:ascii="Noto Naskh Arabic" w:hAnsi="Noto Naskh Arabic" w:cs="Noto Naskh Arabic"/>
          <w:b/>
          <w:bCs/>
          <w:sz w:val="32"/>
          <w:szCs w:val="32"/>
          <w:rtl/>
        </w:rPr>
      </w:pPr>
    </w:p>
    <w:p w14:paraId="26DAE333" w14:textId="77777777" w:rsidR="00A0657F" w:rsidRDefault="00A0657F" w:rsidP="00A0657F">
      <w:pPr>
        <w:bidi/>
        <w:jc w:val="both"/>
        <w:rPr>
          <w:rFonts w:ascii="Noto Naskh Arabic" w:hAnsi="Noto Naskh Arabic" w:cs="Noto Naskh Arabic"/>
          <w:b/>
          <w:bCs/>
          <w:sz w:val="32"/>
          <w:szCs w:val="32"/>
          <w:rtl/>
        </w:rPr>
      </w:pPr>
    </w:p>
    <w:p w14:paraId="6F308851" w14:textId="77777777" w:rsidR="00A0657F" w:rsidRDefault="00A0657F" w:rsidP="00A0657F">
      <w:pPr>
        <w:bidi/>
        <w:jc w:val="both"/>
        <w:rPr>
          <w:rFonts w:ascii="Noto Naskh Arabic" w:hAnsi="Noto Naskh Arabic" w:cs="Noto Naskh Arabic"/>
          <w:b/>
          <w:bCs/>
          <w:sz w:val="32"/>
          <w:szCs w:val="32"/>
          <w:rtl/>
        </w:rPr>
      </w:pPr>
    </w:p>
    <w:p w14:paraId="4671A307" w14:textId="77777777" w:rsidR="00A0657F" w:rsidRDefault="00A0657F" w:rsidP="00A0657F">
      <w:pPr>
        <w:bidi/>
        <w:jc w:val="both"/>
        <w:rPr>
          <w:rFonts w:ascii="Noto Naskh Arabic" w:hAnsi="Noto Naskh Arabic" w:cs="Noto Naskh Arabic"/>
          <w:b/>
          <w:bCs/>
          <w:sz w:val="32"/>
          <w:szCs w:val="32"/>
          <w:rtl/>
        </w:rPr>
      </w:pPr>
    </w:p>
    <w:p w14:paraId="5140A5BF" w14:textId="77777777" w:rsidR="00A0657F" w:rsidRDefault="00A0657F" w:rsidP="00A0657F">
      <w:pPr>
        <w:bidi/>
        <w:jc w:val="both"/>
        <w:rPr>
          <w:rFonts w:ascii="Noto Naskh Arabic" w:hAnsi="Noto Naskh Arabic" w:cs="Noto Naskh Arabic"/>
          <w:b/>
          <w:bCs/>
          <w:sz w:val="32"/>
          <w:szCs w:val="32"/>
          <w:rtl/>
        </w:rPr>
      </w:pPr>
    </w:p>
    <w:p w14:paraId="618A4674" w14:textId="77777777" w:rsidR="00A0657F" w:rsidRDefault="00A0657F" w:rsidP="00A0657F">
      <w:pPr>
        <w:bidi/>
        <w:jc w:val="both"/>
        <w:rPr>
          <w:rFonts w:ascii="Noto Naskh Arabic" w:hAnsi="Noto Naskh Arabic" w:cs="Noto Naskh Arabic"/>
          <w:b/>
          <w:bCs/>
          <w:sz w:val="32"/>
          <w:szCs w:val="32"/>
          <w:rtl/>
        </w:rPr>
      </w:pPr>
    </w:p>
    <w:p w14:paraId="67944F2D" w14:textId="58842B9F" w:rsidR="00C96686" w:rsidRPr="00C96686" w:rsidRDefault="00C96686" w:rsidP="00A0657F">
      <w:pPr>
        <w:bidi/>
        <w:jc w:val="both"/>
        <w:rPr>
          <w:rFonts w:ascii="Noto Naskh Arabic" w:hAnsi="Noto Naskh Arabic" w:cs="Noto Naskh Arabic"/>
          <w:b/>
          <w:bCs/>
          <w:sz w:val="32"/>
          <w:szCs w:val="32"/>
        </w:rPr>
      </w:pPr>
      <w:r w:rsidRPr="00C96686">
        <w:rPr>
          <w:rFonts w:ascii="Noto Naskh Arabic" w:hAnsi="Noto Naskh Arabic" w:cs="Noto Naskh Arabic" w:hint="cs"/>
          <w:b/>
          <w:bCs/>
          <w:sz w:val="32"/>
          <w:szCs w:val="32"/>
          <w:rtl/>
        </w:rPr>
        <w:lastRenderedPageBreak/>
        <w:t>حصة</w:t>
      </w:r>
      <w:r w:rsidRPr="00C96686">
        <w:rPr>
          <w:rFonts w:ascii="Noto Naskh Arabic" w:hAnsi="Noto Naskh Arabic" w:cs="Noto Naskh Arabic"/>
          <w:b/>
          <w:bCs/>
          <w:sz w:val="32"/>
          <w:szCs w:val="32"/>
          <w:rtl/>
        </w:rPr>
        <w:t xml:space="preserve"> </w:t>
      </w:r>
      <w:r w:rsidRPr="00C96686">
        <w:rPr>
          <w:rFonts w:ascii="Noto Naskh Arabic" w:hAnsi="Noto Naskh Arabic" w:cs="Noto Naskh Arabic" w:hint="cs"/>
          <w:b/>
          <w:bCs/>
          <w:sz w:val="32"/>
          <w:szCs w:val="32"/>
          <w:rtl/>
        </w:rPr>
        <w:t>إقليم</w:t>
      </w:r>
      <w:r w:rsidRPr="00C96686">
        <w:rPr>
          <w:rFonts w:ascii="Noto Naskh Arabic" w:hAnsi="Noto Naskh Arabic" w:cs="Noto Naskh Arabic"/>
          <w:b/>
          <w:bCs/>
          <w:sz w:val="32"/>
          <w:szCs w:val="32"/>
          <w:rtl/>
        </w:rPr>
        <w:t xml:space="preserve"> </w:t>
      </w:r>
      <w:r w:rsidRPr="00C96686">
        <w:rPr>
          <w:rFonts w:ascii="Noto Naskh Arabic" w:hAnsi="Noto Naskh Arabic" w:cs="Noto Naskh Arabic" w:hint="cs"/>
          <w:b/>
          <w:bCs/>
          <w:sz w:val="32"/>
          <w:szCs w:val="32"/>
          <w:rtl/>
        </w:rPr>
        <w:t>كوردستان</w:t>
      </w:r>
      <w:r w:rsidRPr="00C96686">
        <w:rPr>
          <w:rFonts w:ascii="Noto Naskh Arabic" w:hAnsi="Noto Naskh Arabic" w:cs="Noto Naskh Arabic"/>
          <w:b/>
          <w:bCs/>
          <w:sz w:val="32"/>
          <w:szCs w:val="32"/>
          <w:rtl/>
        </w:rPr>
        <w:t xml:space="preserve"> </w:t>
      </w:r>
      <w:r w:rsidRPr="00C96686">
        <w:rPr>
          <w:rFonts w:ascii="Noto Naskh Arabic" w:hAnsi="Noto Naskh Arabic" w:cs="Noto Naskh Arabic" w:hint="cs"/>
          <w:b/>
          <w:bCs/>
          <w:sz w:val="32"/>
          <w:szCs w:val="32"/>
          <w:rtl/>
        </w:rPr>
        <w:t>من</w:t>
      </w:r>
      <w:r w:rsidRPr="00C96686">
        <w:rPr>
          <w:rFonts w:ascii="Noto Naskh Arabic" w:hAnsi="Noto Naskh Arabic" w:cs="Noto Naskh Arabic"/>
          <w:b/>
          <w:bCs/>
          <w:sz w:val="32"/>
          <w:szCs w:val="32"/>
          <w:rtl/>
        </w:rPr>
        <w:t xml:space="preserve"> </w:t>
      </w:r>
      <w:r w:rsidRPr="00C96686">
        <w:rPr>
          <w:rFonts w:ascii="Noto Naskh Arabic" w:hAnsi="Noto Naskh Arabic" w:cs="Noto Naskh Arabic" w:hint="cs"/>
          <w:b/>
          <w:bCs/>
          <w:sz w:val="32"/>
          <w:szCs w:val="32"/>
          <w:rtl/>
        </w:rPr>
        <w:t>الميزانية</w:t>
      </w:r>
      <w:r w:rsidRPr="00C96686">
        <w:rPr>
          <w:rFonts w:ascii="Noto Naskh Arabic" w:hAnsi="Noto Naskh Arabic" w:cs="Noto Naskh Arabic"/>
          <w:b/>
          <w:bCs/>
          <w:sz w:val="32"/>
          <w:szCs w:val="32"/>
          <w:rtl/>
        </w:rPr>
        <w:t xml:space="preserve"> </w:t>
      </w:r>
      <w:r w:rsidRPr="00C96686">
        <w:rPr>
          <w:rFonts w:ascii="Noto Naskh Arabic" w:hAnsi="Noto Naskh Arabic" w:cs="Noto Naskh Arabic" w:hint="cs"/>
          <w:b/>
          <w:bCs/>
          <w:sz w:val="32"/>
          <w:szCs w:val="32"/>
          <w:rtl/>
        </w:rPr>
        <w:t>الاتحادية</w:t>
      </w:r>
      <w:r w:rsidRPr="00C96686">
        <w:rPr>
          <w:rFonts w:ascii="Noto Naskh Arabic" w:hAnsi="Noto Naskh Arabic" w:cs="Noto Naskh Arabic"/>
          <w:b/>
          <w:bCs/>
          <w:sz w:val="32"/>
          <w:szCs w:val="32"/>
          <w:rtl/>
        </w:rPr>
        <w:t xml:space="preserve"> </w:t>
      </w:r>
      <w:r w:rsidRPr="00C96686">
        <w:rPr>
          <w:rFonts w:ascii="Noto Naskh Arabic" w:hAnsi="Noto Naskh Arabic" w:cs="Noto Naskh Arabic" w:hint="cs"/>
          <w:b/>
          <w:bCs/>
          <w:sz w:val="32"/>
          <w:szCs w:val="32"/>
          <w:rtl/>
        </w:rPr>
        <w:t>العراقية</w:t>
      </w:r>
    </w:p>
    <w:p w14:paraId="209D9309" w14:textId="6CEEB169" w:rsidR="00C96686" w:rsidRPr="00C96686" w:rsidRDefault="00C96686" w:rsidP="004A6605">
      <w:pPr>
        <w:bidi/>
        <w:jc w:val="both"/>
        <w:rPr>
          <w:rFonts w:ascii="Noto Naskh Arabic" w:hAnsi="Noto Naskh Arabic" w:cs="Noto Naskh Arabic"/>
          <w:sz w:val="28"/>
          <w:szCs w:val="28"/>
        </w:rPr>
      </w:pP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بعد</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إقرار</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قانون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الموازنة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العامة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الاتحادية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العراقية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في</w:t>
      </w:r>
      <w:r w:rsidRPr="00C96686">
        <w:rPr>
          <w:rFonts w:ascii="Noto Naskh Arabic" w:hAnsi="Noto Naskh Arabic" w:cs="Noto Naskh Arabic"/>
          <w:sz w:val="28"/>
          <w:szCs w:val="28"/>
          <w:rtl/>
        </w:rPr>
        <w:t xml:space="preserve"> 21 </w:t>
      </w:r>
      <w:r w:rsidRPr="00C96686">
        <w:rPr>
          <w:rFonts w:ascii="Noto Naskh Arabic" w:hAnsi="Noto Naskh Arabic" w:cs="Noto Naskh Arabic" w:hint="cs"/>
          <w:sz w:val="28"/>
          <w:szCs w:val="28"/>
          <w:rtl/>
        </w:rPr>
        <w:t>حزيران</w:t>
      </w:r>
      <w:r w:rsidRPr="00C96686">
        <w:rPr>
          <w:rFonts w:ascii="Noto Naskh Arabic" w:hAnsi="Noto Naskh Arabic" w:cs="Noto Naskh Arabic"/>
          <w:sz w:val="28"/>
          <w:szCs w:val="28"/>
          <w:rtl/>
        </w:rPr>
        <w:t>-</w:t>
      </w:r>
      <w:r w:rsidRPr="00C96686">
        <w:rPr>
          <w:rFonts w:ascii="Noto Naskh Arabic" w:hAnsi="Noto Naskh Arabic" w:cs="Noto Naskh Arabic" w:hint="cs"/>
          <w:sz w:val="28"/>
          <w:szCs w:val="28"/>
          <w:rtl/>
        </w:rPr>
        <w:t>يونيو</w:t>
      </w:r>
      <w:r w:rsidRPr="00C96686">
        <w:rPr>
          <w:rFonts w:ascii="Noto Naskh Arabic" w:hAnsi="Noto Naskh Arabic" w:cs="Noto Naskh Arabic"/>
          <w:sz w:val="28"/>
          <w:szCs w:val="28"/>
          <w:rtl/>
        </w:rPr>
        <w:t xml:space="preserve"> 2023</w:t>
      </w:r>
      <w:r w:rsidRPr="00C96686">
        <w:rPr>
          <w:rFonts w:ascii="Noto Naskh Arabic" w:hAnsi="Noto Naskh Arabic" w:cs="Noto Naskh Arabic" w:hint="cs"/>
          <w:sz w:val="28"/>
          <w:szCs w:val="28"/>
          <w:rtl/>
        </w:rPr>
        <w:t>،</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والذي</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شمل</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السنوات</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المالية</w:t>
      </w:r>
      <w:r w:rsidRPr="00C96686">
        <w:rPr>
          <w:rFonts w:ascii="Noto Naskh Arabic" w:hAnsi="Noto Naskh Arabic" w:cs="Noto Naskh Arabic"/>
          <w:sz w:val="28"/>
          <w:szCs w:val="28"/>
          <w:rtl/>
        </w:rPr>
        <w:t xml:space="preserve"> (2023 - 2024- 2025) </w:t>
      </w:r>
      <w:r w:rsidRPr="00C96686">
        <w:rPr>
          <w:rFonts w:ascii="Noto Naskh Arabic" w:hAnsi="Noto Naskh Arabic" w:cs="Noto Naskh Arabic" w:hint="cs"/>
          <w:sz w:val="28"/>
          <w:szCs w:val="28"/>
          <w:rtl/>
        </w:rPr>
        <w:t>متضمنا</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حصة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إقليم</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كوردستان،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بعد</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عدة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مفاوضات</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وتفاهمات</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بين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حكومة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إقليم</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كوردستان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والحكومة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الاتحادية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العراقية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حدد</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القانون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حصة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إقليم</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كوردستان،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شريطة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أن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تُحوّل</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الإيرادات</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غير</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النفطية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وفقًا</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لقانون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الإدارة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المالية،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وتحويل</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النفط</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المُنتَج</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إلى</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شركة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تسويق</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النفط</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الوطنية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العراقية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سومو</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أو</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الى</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وزارة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النفط</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الاتحادية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في</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المقابل،</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يتعين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على</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الحكومة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الاتحادية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العراقية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دفع</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حصة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الاقليم</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من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الموازنة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وفقًا</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لقانون</w:t>
      </w:r>
      <w:r w:rsidRPr="00C96686">
        <w:rPr>
          <w:rFonts w:ascii="Noto Naskh Arabic" w:hAnsi="Noto Naskh Arabic" w:cs="Noto Naskh Arabic"/>
          <w:sz w:val="28"/>
          <w:szCs w:val="28"/>
          <w:rtl/>
        </w:rPr>
        <w:t xml:space="preserve"> </w:t>
      </w:r>
      <w:r w:rsidR="00B25A2E" w:rsidRPr="00C96686">
        <w:rPr>
          <w:rFonts w:ascii="Noto Naskh Arabic" w:hAnsi="Noto Naskh Arabic" w:cs="Noto Naskh Arabic" w:hint="cs"/>
          <w:sz w:val="28"/>
          <w:szCs w:val="28"/>
          <w:rtl/>
        </w:rPr>
        <w:t>الموازنة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الاتحادية،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إلا</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أن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المبلغ</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المحدد</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في</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قانون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الموازنة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لم</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يُحوّل</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إلى</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إقليم</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كوردستان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خلال</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الأعوام</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الثلاثة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الماضية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الجدول</w:t>
      </w:r>
      <w:r w:rsidRPr="00C96686">
        <w:rPr>
          <w:rFonts w:ascii="Noto Naskh Arabic" w:hAnsi="Noto Naskh Arabic" w:cs="Noto Naskh Arabic"/>
          <w:sz w:val="28"/>
          <w:szCs w:val="28"/>
          <w:rtl/>
        </w:rPr>
        <w:t xml:space="preserve"> (1)</w:t>
      </w:r>
    </w:p>
    <w:p w14:paraId="581E95C3" w14:textId="35B0A769" w:rsidR="00C96686" w:rsidRDefault="00C96686" w:rsidP="00FE0845">
      <w:pPr>
        <w:bidi/>
        <w:jc w:val="both"/>
        <w:rPr>
          <w:rFonts w:ascii="Noto Naskh Arabic" w:hAnsi="Noto Naskh Arabic" w:cs="Noto Naskh Arabic"/>
          <w:sz w:val="28"/>
          <w:szCs w:val="28"/>
          <w:rtl/>
        </w:rPr>
      </w:pP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في</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الأعوام</w:t>
      </w:r>
      <w:r w:rsidRPr="00C96686">
        <w:rPr>
          <w:rFonts w:ascii="Noto Naskh Arabic" w:hAnsi="Noto Naskh Arabic" w:cs="Noto Naskh Arabic"/>
          <w:sz w:val="28"/>
          <w:szCs w:val="28"/>
          <w:rtl/>
        </w:rPr>
        <w:t xml:space="preserve"> </w:t>
      </w:r>
      <w:r w:rsidR="00FE0845">
        <w:rPr>
          <w:rFonts w:ascii="Noto Naskh Arabic" w:hAnsi="Noto Naskh Arabic" w:cs="Noto Naskh Arabic" w:hint="cs"/>
          <w:sz w:val="28"/>
          <w:szCs w:val="28"/>
          <w:rtl/>
        </w:rPr>
        <w:t>الثلاثة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الماضية،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بلغ</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إجمالي</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الموازنة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الاتحادية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العراقية</w:t>
      </w:r>
      <w:r w:rsidRPr="00C96686">
        <w:rPr>
          <w:rFonts w:ascii="Noto Naskh Arabic" w:hAnsi="Noto Naskh Arabic" w:cs="Noto Naskh Arabic"/>
          <w:sz w:val="28"/>
          <w:szCs w:val="28"/>
          <w:rtl/>
        </w:rPr>
        <w:t xml:space="preserve"> </w:t>
      </w:r>
      <w:r w:rsidR="00FE0845">
        <w:rPr>
          <w:rFonts w:ascii="Noto Naskh Arabic" w:hAnsi="Noto Naskh Arabic" w:cs="Noto Naskh Arabic" w:hint="cs"/>
          <w:sz w:val="28"/>
          <w:szCs w:val="28"/>
          <w:rtl/>
        </w:rPr>
        <w:t>(</w:t>
      </w:r>
      <w:r w:rsidR="00FE0845" w:rsidRPr="008C6949">
        <w:rPr>
          <w:rFonts w:ascii="Noto Naskh Arabic" w:hAnsi="Noto Naskh Arabic" w:cs="Noto Naskh Arabic"/>
          <w:color w:val="000000" w:themeColor="text1"/>
          <w:sz w:val="28"/>
          <w:szCs w:val="28"/>
          <w:lang w:bidi="ku-Arab-IQ"/>
        </w:rPr>
        <w:t>622,632,967,000,000</w:t>
      </w:r>
      <w:r w:rsidR="00FE0845">
        <w:rPr>
          <w:rFonts w:ascii="Noto Naskh Arabic" w:hAnsi="Noto Naskh Arabic" w:cs="Noto Naskh Arabic" w:hint="cs"/>
          <w:sz w:val="28"/>
          <w:szCs w:val="28"/>
          <w:rtl/>
        </w:rPr>
        <w:t>)</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دينار،</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منها</w:t>
      </w:r>
      <w:r w:rsidRPr="00C96686">
        <w:rPr>
          <w:rFonts w:ascii="Noto Naskh Arabic" w:hAnsi="Noto Naskh Arabic" w:cs="Noto Naskh Arabic"/>
          <w:sz w:val="28"/>
          <w:szCs w:val="28"/>
          <w:rtl/>
        </w:rPr>
        <w:t xml:space="preserve"> </w:t>
      </w:r>
      <w:r w:rsidR="00FE0845">
        <w:rPr>
          <w:rFonts w:ascii="Noto Naskh Arabic" w:hAnsi="Noto Naskh Arabic" w:cs="Noto Naskh Arabic" w:hint="cs"/>
          <w:sz w:val="28"/>
          <w:szCs w:val="28"/>
          <w:rtl/>
        </w:rPr>
        <w:t>(</w:t>
      </w:r>
      <w:r w:rsidR="00FE0845" w:rsidRPr="008C6949">
        <w:rPr>
          <w:rFonts w:ascii="Noto Naskh Arabic" w:hAnsi="Noto Naskh Arabic" w:cs="Noto Naskh Arabic"/>
          <w:color w:val="000000" w:themeColor="text1"/>
          <w:sz w:val="28"/>
          <w:szCs w:val="28"/>
          <w:lang w:bidi="ku-Arab-IQ"/>
        </w:rPr>
        <w:t>58,368,697,000,000</w:t>
      </w:r>
      <w:r w:rsidR="00FE0845">
        <w:rPr>
          <w:rFonts w:ascii="Noto Naskh Arabic" w:hAnsi="Noto Naskh Arabic" w:cs="Noto Naskh Arabic" w:hint="cs"/>
          <w:sz w:val="28"/>
          <w:szCs w:val="28"/>
          <w:rtl/>
        </w:rPr>
        <w:t>)</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دينار</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مخصصة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لإقليم</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كوردستان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ومع</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ذلك،</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لم</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يتم</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صرف</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سوى</w:t>
      </w:r>
      <w:r w:rsidRPr="00C96686">
        <w:rPr>
          <w:rFonts w:ascii="Noto Naskh Arabic" w:hAnsi="Noto Naskh Arabic" w:cs="Noto Naskh Arabic"/>
          <w:sz w:val="28"/>
          <w:szCs w:val="28"/>
          <w:rtl/>
        </w:rPr>
        <w:t xml:space="preserve"> </w:t>
      </w:r>
      <w:r w:rsidR="00FE0845">
        <w:rPr>
          <w:rFonts w:ascii="Noto Naskh Arabic" w:hAnsi="Noto Naskh Arabic" w:cs="Noto Naskh Arabic" w:hint="cs"/>
          <w:sz w:val="28"/>
          <w:szCs w:val="28"/>
          <w:rtl/>
        </w:rPr>
        <w:t>(</w:t>
      </w:r>
      <w:r w:rsidR="00FE0845" w:rsidRPr="008C6949">
        <w:rPr>
          <w:rFonts w:ascii="Noto Naskh Arabic" w:hAnsi="Noto Naskh Arabic" w:cs="Noto Naskh Arabic"/>
          <w:color w:val="000000" w:themeColor="text1"/>
          <w:sz w:val="28"/>
          <w:szCs w:val="28"/>
          <w:lang w:bidi="ku-Arab-IQ"/>
        </w:rPr>
        <w:t>24,324,514,000,000</w:t>
      </w:r>
      <w:r w:rsidR="00FE0845">
        <w:rPr>
          <w:rFonts w:ascii="Noto Naskh Arabic" w:hAnsi="Noto Naskh Arabic" w:cs="Noto Naskh Arabic" w:hint="cs"/>
          <w:sz w:val="28"/>
          <w:szCs w:val="28"/>
          <w:rtl/>
        </w:rPr>
        <w:t>)</w:t>
      </w:r>
      <w:r w:rsidRPr="00C96686">
        <w:rPr>
          <w:rFonts w:ascii="Noto Naskh Arabic" w:hAnsi="Noto Naskh Arabic" w:cs="Noto Naskh Arabic" w:hint="cs"/>
          <w:sz w:val="28"/>
          <w:szCs w:val="28"/>
          <w:rtl/>
        </w:rPr>
        <w:t>دينار</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للإقليم،</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أي</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ما</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يعادل</w:t>
      </w:r>
      <w:r w:rsidRPr="00C96686">
        <w:rPr>
          <w:rFonts w:ascii="Noto Naskh Arabic" w:hAnsi="Noto Naskh Arabic" w:cs="Noto Naskh Arabic"/>
          <w:sz w:val="28"/>
          <w:szCs w:val="28"/>
          <w:rtl/>
        </w:rPr>
        <w:t xml:space="preserve"> </w:t>
      </w:r>
      <w:r w:rsidR="00FE0845" w:rsidRPr="008C6949">
        <w:rPr>
          <w:rFonts w:ascii="Noto Naskh Arabic" w:hAnsi="Noto Naskh Arabic" w:cs="Noto Naskh Arabic"/>
          <w:color w:val="000000" w:themeColor="text1"/>
          <w:sz w:val="28"/>
          <w:szCs w:val="28"/>
          <w:lang w:bidi="ku-Arab-IQ"/>
        </w:rPr>
        <w:t>%41.6</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من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حصته</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المستحقة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و</w:t>
      </w:r>
      <w:r w:rsidR="00B25A2E">
        <w:rPr>
          <w:rFonts w:ascii="Noto Naskh Arabic" w:hAnsi="Noto Naskh Arabic" w:cs="Noto Naskh Arabic" w:hint="cs"/>
          <w:sz w:val="28"/>
          <w:szCs w:val="28"/>
          <w:rtl/>
        </w:rPr>
        <w:t xml:space="preserve"> </w:t>
      </w:r>
      <w:r w:rsidR="00FE0845" w:rsidRPr="008C6949">
        <w:rPr>
          <w:rFonts w:ascii="Noto Naskh Arabic" w:hAnsi="Noto Naskh Arabic" w:cs="Noto Naskh Arabic"/>
          <w:color w:val="000000" w:themeColor="text1"/>
          <w:sz w:val="28"/>
          <w:szCs w:val="28"/>
          <w:lang w:bidi="ku-Arab-IQ"/>
        </w:rPr>
        <w:t>%3.9</w:t>
      </w:r>
      <w:r w:rsidR="00B25A2E">
        <w:rPr>
          <w:rFonts w:ascii="Noto Naskh Arabic" w:hAnsi="Noto Naskh Arabic" w:cs="Noto Naskh Arabic" w:hint="cs"/>
          <w:color w:val="000000" w:themeColor="text1"/>
          <w:sz w:val="28"/>
          <w:szCs w:val="28"/>
          <w:rtl/>
          <w:lang w:bidi="ku-Arab-IQ"/>
        </w:rPr>
        <w:t xml:space="preserve"> </w:t>
      </w:r>
      <w:r w:rsidRPr="00C96686">
        <w:rPr>
          <w:rFonts w:ascii="Noto Naskh Arabic" w:hAnsi="Noto Naskh Arabic" w:cs="Noto Naskh Arabic" w:hint="cs"/>
          <w:sz w:val="28"/>
          <w:szCs w:val="28"/>
          <w:rtl/>
        </w:rPr>
        <w:t>من</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إجمالي</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الموازنة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الاتحادية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العراقية</w:t>
      </w:r>
      <w:r w:rsidRPr="00C96686">
        <w:rPr>
          <w:rFonts w:ascii="Noto Naskh Arabic" w:hAnsi="Noto Naskh Arabic" w:cs="Noto Naskh Arabic"/>
          <w:sz w:val="28"/>
          <w:szCs w:val="28"/>
          <w:rtl/>
        </w:rPr>
        <w:t xml:space="preserve"> </w:t>
      </w:r>
      <w:r w:rsidRPr="00C96686">
        <w:rPr>
          <w:rFonts w:ascii="Noto Naskh Arabic" w:hAnsi="Noto Naskh Arabic" w:cs="Noto Naskh Arabic" w:hint="cs"/>
          <w:sz w:val="28"/>
          <w:szCs w:val="28"/>
          <w:rtl/>
        </w:rPr>
        <w:t>للاعوام</w:t>
      </w:r>
      <w:r w:rsidRPr="00C96686">
        <w:rPr>
          <w:rFonts w:ascii="Noto Naskh Arabic" w:hAnsi="Noto Naskh Arabic" w:cs="Noto Naskh Arabic"/>
          <w:sz w:val="28"/>
          <w:szCs w:val="28"/>
          <w:rtl/>
        </w:rPr>
        <w:t xml:space="preserve"> </w:t>
      </w:r>
      <w:r w:rsidR="00FE0845">
        <w:rPr>
          <w:rFonts w:ascii="Noto Naskh Arabic" w:hAnsi="Noto Naskh Arabic" w:cs="Noto Naskh Arabic" w:hint="cs"/>
          <w:sz w:val="28"/>
          <w:szCs w:val="28"/>
          <w:rtl/>
        </w:rPr>
        <w:t xml:space="preserve">الثلاثة </w:t>
      </w:r>
      <w:r w:rsidRPr="00C96686">
        <w:rPr>
          <w:rFonts w:ascii="Noto Naskh Arabic" w:hAnsi="Noto Naskh Arabic" w:cs="Noto Naskh Arabic" w:hint="cs"/>
          <w:sz w:val="28"/>
          <w:szCs w:val="28"/>
          <w:rtl/>
        </w:rPr>
        <w:t>الماضية</w:t>
      </w:r>
      <w:r w:rsidRPr="00C96686">
        <w:rPr>
          <w:rFonts w:ascii="Noto Naskh Arabic" w:hAnsi="Noto Naskh Arabic" w:cs="Noto Naskh Arabic"/>
          <w:sz w:val="28"/>
          <w:szCs w:val="28"/>
          <w:rtl/>
        </w:rPr>
        <w:t>.</w:t>
      </w:r>
    </w:p>
    <w:p w14:paraId="4B7C620C" w14:textId="0BC31382" w:rsidR="00B25A2E" w:rsidRPr="00133566" w:rsidRDefault="00B25A2E" w:rsidP="00B25A2E">
      <w:pPr>
        <w:bidi/>
        <w:jc w:val="center"/>
        <w:rPr>
          <w:rFonts w:ascii="Noto Naskh Arabic" w:hAnsi="Noto Naskh Arabic" w:cs="Noto Naskh Arabic"/>
          <w:b/>
          <w:bCs/>
          <w:sz w:val="28"/>
          <w:szCs w:val="28"/>
        </w:rPr>
      </w:pPr>
      <w:r>
        <w:rPr>
          <w:rFonts w:ascii="Noto Naskh Arabic" w:hAnsi="Noto Naskh Arabic" w:cs="Noto Naskh Arabic"/>
          <w:b/>
          <w:bCs/>
          <w:noProof/>
          <w:sz w:val="32"/>
          <w:szCs w:val="32"/>
        </w:rPr>
        <w:drawing>
          <wp:anchor distT="0" distB="0" distL="114300" distR="114300" simplePos="0" relativeHeight="251667456" behindDoc="0" locked="0" layoutInCell="1" allowOverlap="1" wp14:anchorId="324E3898" wp14:editId="40BC3090">
            <wp:simplePos x="0" y="0"/>
            <wp:positionH relativeFrom="column">
              <wp:posOffset>-112907</wp:posOffset>
            </wp:positionH>
            <wp:positionV relativeFrom="paragraph">
              <wp:posOffset>463097</wp:posOffset>
            </wp:positionV>
            <wp:extent cx="5564852" cy="17087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564852" cy="1708785"/>
                    </a:xfrm>
                    <a:prstGeom prst="rect">
                      <a:avLst/>
                    </a:prstGeom>
                  </pic:spPr>
                </pic:pic>
              </a:graphicData>
            </a:graphic>
          </wp:anchor>
        </w:drawing>
      </w:r>
      <w:r w:rsidRPr="00133566">
        <w:rPr>
          <w:rFonts w:ascii="Noto Naskh Arabic" w:hAnsi="Noto Naskh Arabic" w:cs="Noto Naskh Arabic" w:hint="cs"/>
          <w:b/>
          <w:bCs/>
          <w:sz w:val="28"/>
          <w:szCs w:val="28"/>
          <w:rtl/>
        </w:rPr>
        <w:t>جدول</w:t>
      </w:r>
      <w:r w:rsidRPr="00133566">
        <w:rPr>
          <w:rFonts w:ascii="Noto Naskh Arabic" w:hAnsi="Noto Naskh Arabic" w:cs="Noto Naskh Arabic"/>
          <w:b/>
          <w:bCs/>
          <w:sz w:val="28"/>
          <w:szCs w:val="28"/>
          <w:rtl/>
        </w:rPr>
        <w:t xml:space="preserve"> 1: </w:t>
      </w:r>
      <w:r w:rsidRPr="00133566">
        <w:rPr>
          <w:rFonts w:ascii="Noto Naskh Arabic" w:hAnsi="Noto Naskh Arabic" w:cs="Noto Naskh Arabic" w:hint="cs"/>
          <w:b/>
          <w:bCs/>
          <w:sz w:val="28"/>
          <w:szCs w:val="28"/>
          <w:rtl/>
        </w:rPr>
        <w:t>حجم</w:t>
      </w:r>
      <w:r w:rsidRPr="00133566">
        <w:rPr>
          <w:rFonts w:ascii="Noto Naskh Arabic" w:hAnsi="Noto Naskh Arabic" w:cs="Noto Naskh Arabic"/>
          <w:b/>
          <w:bCs/>
          <w:sz w:val="28"/>
          <w:szCs w:val="28"/>
          <w:rtl/>
        </w:rPr>
        <w:t xml:space="preserve"> </w:t>
      </w:r>
      <w:r w:rsidRPr="00133566">
        <w:rPr>
          <w:rFonts w:ascii="Noto Naskh Arabic" w:hAnsi="Noto Naskh Arabic" w:cs="Noto Naskh Arabic" w:hint="cs"/>
          <w:b/>
          <w:bCs/>
          <w:sz w:val="28"/>
          <w:szCs w:val="28"/>
          <w:rtl/>
        </w:rPr>
        <w:t>موازنة</w:t>
      </w:r>
      <w:r w:rsidRPr="00133566">
        <w:rPr>
          <w:rFonts w:ascii="Noto Naskh Arabic" w:hAnsi="Noto Naskh Arabic" w:cs="Noto Naskh Arabic"/>
          <w:b/>
          <w:bCs/>
          <w:sz w:val="28"/>
          <w:szCs w:val="28"/>
          <w:rtl/>
        </w:rPr>
        <w:t xml:space="preserve"> </w:t>
      </w:r>
      <w:r w:rsidRPr="00133566">
        <w:rPr>
          <w:rFonts w:ascii="Noto Naskh Arabic" w:hAnsi="Noto Naskh Arabic" w:cs="Noto Naskh Arabic" w:hint="cs"/>
          <w:b/>
          <w:bCs/>
          <w:sz w:val="28"/>
          <w:szCs w:val="28"/>
          <w:rtl/>
        </w:rPr>
        <w:t>العراق</w:t>
      </w:r>
      <w:r w:rsidRPr="00133566">
        <w:rPr>
          <w:rFonts w:ascii="Noto Naskh Arabic" w:hAnsi="Noto Naskh Arabic" w:cs="Noto Naskh Arabic"/>
          <w:b/>
          <w:bCs/>
          <w:sz w:val="28"/>
          <w:szCs w:val="28"/>
          <w:rtl/>
        </w:rPr>
        <w:t xml:space="preserve"> </w:t>
      </w:r>
      <w:r w:rsidRPr="00133566">
        <w:rPr>
          <w:rFonts w:ascii="Noto Naskh Arabic" w:hAnsi="Noto Naskh Arabic" w:cs="Noto Naskh Arabic" w:hint="cs"/>
          <w:b/>
          <w:bCs/>
          <w:sz w:val="28"/>
          <w:szCs w:val="28"/>
          <w:rtl/>
        </w:rPr>
        <w:t>وحصة</w:t>
      </w:r>
      <w:r w:rsidRPr="00133566">
        <w:rPr>
          <w:rFonts w:ascii="Noto Naskh Arabic" w:hAnsi="Noto Naskh Arabic" w:cs="Noto Naskh Arabic"/>
          <w:b/>
          <w:bCs/>
          <w:sz w:val="28"/>
          <w:szCs w:val="28"/>
          <w:rtl/>
        </w:rPr>
        <w:t xml:space="preserve"> </w:t>
      </w:r>
      <w:r w:rsidRPr="00133566">
        <w:rPr>
          <w:rFonts w:ascii="Noto Naskh Arabic" w:hAnsi="Noto Naskh Arabic" w:cs="Noto Naskh Arabic" w:hint="cs"/>
          <w:b/>
          <w:bCs/>
          <w:sz w:val="28"/>
          <w:szCs w:val="28"/>
          <w:rtl/>
        </w:rPr>
        <w:t>إقليم</w:t>
      </w:r>
      <w:r w:rsidRPr="00133566">
        <w:rPr>
          <w:rFonts w:ascii="Noto Naskh Arabic" w:hAnsi="Noto Naskh Arabic" w:cs="Noto Naskh Arabic"/>
          <w:b/>
          <w:bCs/>
          <w:sz w:val="28"/>
          <w:szCs w:val="28"/>
          <w:rtl/>
        </w:rPr>
        <w:t xml:space="preserve"> </w:t>
      </w:r>
      <w:r w:rsidRPr="00133566">
        <w:rPr>
          <w:rFonts w:ascii="Noto Naskh Arabic" w:hAnsi="Noto Naskh Arabic" w:cs="Noto Naskh Arabic" w:hint="cs"/>
          <w:b/>
          <w:bCs/>
          <w:sz w:val="28"/>
          <w:szCs w:val="28"/>
          <w:rtl/>
        </w:rPr>
        <w:t>كوردستان</w:t>
      </w:r>
      <w:r w:rsidRPr="00133566">
        <w:rPr>
          <w:rFonts w:ascii="Noto Naskh Arabic" w:hAnsi="Noto Naskh Arabic" w:cs="Noto Naskh Arabic"/>
          <w:b/>
          <w:bCs/>
          <w:sz w:val="28"/>
          <w:szCs w:val="28"/>
          <w:rtl/>
        </w:rPr>
        <w:t xml:space="preserve"> </w:t>
      </w:r>
      <w:r w:rsidRPr="00133566">
        <w:rPr>
          <w:rFonts w:ascii="Noto Naskh Arabic" w:hAnsi="Noto Naskh Arabic" w:cs="Noto Naskh Arabic" w:hint="cs"/>
          <w:b/>
          <w:bCs/>
          <w:sz w:val="28"/>
          <w:szCs w:val="28"/>
          <w:rtl/>
        </w:rPr>
        <w:t>والنفقات</w:t>
      </w:r>
      <w:r w:rsidRPr="00133566">
        <w:rPr>
          <w:rFonts w:ascii="Noto Naskh Arabic" w:hAnsi="Noto Naskh Arabic" w:cs="Noto Naskh Arabic"/>
          <w:b/>
          <w:bCs/>
          <w:sz w:val="28"/>
          <w:szCs w:val="28"/>
          <w:rtl/>
        </w:rPr>
        <w:t xml:space="preserve"> </w:t>
      </w:r>
      <w:r w:rsidRPr="00133566">
        <w:rPr>
          <w:rFonts w:ascii="Noto Naskh Arabic" w:hAnsi="Noto Naskh Arabic" w:cs="Noto Naskh Arabic" w:hint="cs"/>
          <w:b/>
          <w:bCs/>
          <w:sz w:val="28"/>
          <w:szCs w:val="28"/>
          <w:rtl/>
        </w:rPr>
        <w:t>التشغيلية</w:t>
      </w:r>
      <w:r w:rsidRPr="00133566">
        <w:rPr>
          <w:rFonts w:ascii="Noto Naskh Arabic" w:hAnsi="Noto Naskh Arabic" w:cs="Noto Naskh Arabic"/>
          <w:b/>
          <w:bCs/>
          <w:sz w:val="28"/>
          <w:szCs w:val="28"/>
          <w:rtl/>
        </w:rPr>
        <w:t xml:space="preserve"> (</w:t>
      </w:r>
      <w:r w:rsidRPr="00133566">
        <w:rPr>
          <w:rFonts w:ascii="Noto Naskh Arabic" w:hAnsi="Noto Naskh Arabic" w:cs="Noto Naskh Arabic" w:hint="cs"/>
          <w:b/>
          <w:bCs/>
          <w:sz w:val="28"/>
          <w:szCs w:val="28"/>
          <w:rtl/>
        </w:rPr>
        <w:t>دينار</w:t>
      </w:r>
      <w:r w:rsidRPr="00133566">
        <w:rPr>
          <w:rFonts w:ascii="Noto Naskh Arabic" w:hAnsi="Noto Naskh Arabic" w:cs="Noto Naskh Arabic"/>
          <w:b/>
          <w:bCs/>
          <w:sz w:val="28"/>
          <w:szCs w:val="28"/>
          <w:rtl/>
        </w:rPr>
        <w:t>)</w:t>
      </w:r>
    </w:p>
    <w:p w14:paraId="6F989441" w14:textId="5B4F497C" w:rsidR="00B25A2E" w:rsidRPr="00B25A2E" w:rsidRDefault="00B25A2E" w:rsidP="00B25A2E">
      <w:pPr>
        <w:bidi/>
        <w:jc w:val="both"/>
        <w:rPr>
          <w:rFonts w:ascii="Noto Naskh Arabic" w:hAnsi="Noto Naskh Arabic" w:cs="Noto Naskh Arabic"/>
          <w:sz w:val="28"/>
          <w:szCs w:val="28"/>
        </w:rPr>
      </w:pPr>
    </w:p>
    <w:p w14:paraId="28643D59" w14:textId="77777777" w:rsidR="00C96686" w:rsidRPr="00C96686" w:rsidRDefault="00C96686" w:rsidP="00C96686">
      <w:pPr>
        <w:bidi/>
        <w:jc w:val="both"/>
        <w:rPr>
          <w:rFonts w:ascii="Noto Naskh Arabic" w:hAnsi="Noto Naskh Arabic" w:cs="Noto Naskh Arabic"/>
          <w:b/>
          <w:bCs/>
          <w:sz w:val="32"/>
          <w:szCs w:val="32"/>
        </w:rPr>
      </w:pPr>
    </w:p>
    <w:p w14:paraId="748846F1" w14:textId="1A7BBFCE" w:rsidR="00DD69A1" w:rsidRDefault="00DD69A1" w:rsidP="00DD69A1">
      <w:pPr>
        <w:bidi/>
        <w:jc w:val="both"/>
        <w:rPr>
          <w:rFonts w:ascii="Noto Naskh Arabic" w:hAnsi="Noto Naskh Arabic" w:cs="Noto Naskh Arabic"/>
          <w:b/>
          <w:bCs/>
          <w:sz w:val="32"/>
          <w:szCs w:val="32"/>
          <w:rtl/>
        </w:rPr>
      </w:pPr>
    </w:p>
    <w:p w14:paraId="187A0B1F" w14:textId="7FBA93D9" w:rsidR="00133566" w:rsidRDefault="00133566" w:rsidP="00133566">
      <w:pPr>
        <w:bidi/>
        <w:jc w:val="both"/>
        <w:rPr>
          <w:rFonts w:ascii="Noto Naskh Arabic" w:hAnsi="Noto Naskh Arabic" w:cs="Noto Naskh Arabic"/>
          <w:b/>
          <w:bCs/>
          <w:sz w:val="32"/>
          <w:szCs w:val="32"/>
          <w:rtl/>
        </w:rPr>
      </w:pPr>
    </w:p>
    <w:p w14:paraId="2D570E80" w14:textId="5AC05A49" w:rsidR="00902132" w:rsidRPr="00B200A9" w:rsidRDefault="00902132" w:rsidP="00DD69A1">
      <w:pPr>
        <w:bidi/>
        <w:jc w:val="both"/>
        <w:rPr>
          <w:rFonts w:ascii="Noto Naskh Arabic" w:hAnsi="Noto Naskh Arabic" w:cs="Noto Naskh Arabic"/>
          <w:b/>
          <w:bCs/>
          <w:sz w:val="32"/>
          <w:szCs w:val="32"/>
        </w:rPr>
      </w:pPr>
      <w:r w:rsidRPr="00B200A9">
        <w:rPr>
          <w:rFonts w:ascii="Noto Naskh Arabic" w:hAnsi="Noto Naskh Arabic" w:cs="Noto Naskh Arabic"/>
          <w:b/>
          <w:bCs/>
          <w:sz w:val="32"/>
          <w:szCs w:val="32"/>
          <w:rtl/>
        </w:rPr>
        <w:lastRenderedPageBreak/>
        <w:t>الموازنة الاستثمارية</w:t>
      </w:r>
    </w:p>
    <w:p w14:paraId="0E475935" w14:textId="0629EED3" w:rsidR="00902132" w:rsidRPr="00902132" w:rsidRDefault="00902132" w:rsidP="004A6605">
      <w:pPr>
        <w:bidi/>
        <w:jc w:val="both"/>
        <w:rPr>
          <w:rFonts w:ascii="Noto Naskh Arabic" w:hAnsi="Noto Naskh Arabic" w:cs="Noto Naskh Arabic"/>
          <w:sz w:val="28"/>
          <w:szCs w:val="28"/>
        </w:rPr>
      </w:pPr>
      <w:r w:rsidRPr="00902132">
        <w:rPr>
          <w:rFonts w:ascii="Noto Naskh Arabic" w:hAnsi="Noto Naskh Arabic" w:cs="Noto Naskh Arabic"/>
          <w:sz w:val="28"/>
          <w:szCs w:val="28"/>
          <w:rtl/>
        </w:rPr>
        <w:t>إضافةً إلى تحديد حصة إقليم كوردستان في قانون الموازنة، كان ينبغي وفقاً للقانون تخصيص حصة من المبلغ المخصص للموازنة الاستثمارية لإقليم كوردستان؛ إلا أنه لم يُحوّل إلى إقليم كوردستان دينار واحد من أصل 12.5 تريليون دينار مخصصة للموازنة الاستثمارية خلال السنوات المالية الثلاث 2023-2024-2025. (جدول 2)</w:t>
      </w:r>
    </w:p>
    <w:p w14:paraId="6235EF76" w14:textId="77777777" w:rsidR="00902132" w:rsidRPr="00133566" w:rsidRDefault="00902132" w:rsidP="00133566">
      <w:pPr>
        <w:bidi/>
        <w:jc w:val="center"/>
        <w:rPr>
          <w:rFonts w:ascii="Noto Naskh Arabic" w:hAnsi="Noto Naskh Arabic" w:cs="Noto Naskh Arabic"/>
          <w:b/>
          <w:bCs/>
          <w:sz w:val="28"/>
          <w:szCs w:val="28"/>
        </w:rPr>
      </w:pPr>
      <w:r w:rsidRPr="00133566">
        <w:rPr>
          <w:rFonts w:ascii="Noto Naskh Arabic" w:hAnsi="Noto Naskh Arabic" w:cs="Noto Naskh Arabic"/>
          <w:b/>
          <w:bCs/>
          <w:sz w:val="28"/>
          <w:szCs w:val="28"/>
          <w:rtl/>
        </w:rPr>
        <w:t>جدول 2: الموازنة الاستثمارية في العراق وحصة إقليم كوردستان</w:t>
      </w:r>
    </w:p>
    <w:p w14:paraId="27CC124B" w14:textId="77777777" w:rsidR="00B25A2E" w:rsidRDefault="00A0340D" w:rsidP="00B25A2E">
      <w:pPr>
        <w:bidi/>
        <w:jc w:val="both"/>
        <w:rPr>
          <w:rFonts w:ascii="Noto Naskh Arabic" w:hAnsi="Noto Naskh Arabic" w:cs="Noto Naskh Arabic"/>
          <w:sz w:val="28"/>
          <w:szCs w:val="28"/>
          <w:rtl/>
        </w:rPr>
      </w:pPr>
      <w:r>
        <w:rPr>
          <w:rFonts w:ascii="Noto Naskh Arabic" w:hAnsi="Noto Naskh Arabic" w:cs="Noto Naskh Arabic"/>
          <w:noProof/>
          <w:sz w:val="28"/>
          <w:szCs w:val="28"/>
          <w:rtl/>
          <w:lang w:val="ar-SA"/>
        </w:rPr>
        <w:drawing>
          <wp:inline distT="0" distB="0" distL="0" distR="0" wp14:anchorId="2FED724B" wp14:editId="2B6041FE">
            <wp:extent cx="5731510" cy="17087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731510" cy="1708785"/>
                    </a:xfrm>
                    <a:prstGeom prst="rect">
                      <a:avLst/>
                    </a:prstGeom>
                  </pic:spPr>
                </pic:pic>
              </a:graphicData>
            </a:graphic>
          </wp:inline>
        </w:drawing>
      </w:r>
      <w:r w:rsidR="00902132" w:rsidRPr="00902132">
        <w:rPr>
          <w:rFonts w:ascii="Noto Naskh Arabic" w:hAnsi="Noto Naskh Arabic" w:cs="Noto Naskh Arabic"/>
          <w:sz w:val="28"/>
          <w:szCs w:val="28"/>
          <w:rtl/>
        </w:rPr>
        <w:t> </w:t>
      </w:r>
    </w:p>
    <w:p w14:paraId="020C865A" w14:textId="213C77C9" w:rsidR="00902132" w:rsidRPr="009142A0" w:rsidRDefault="00902132" w:rsidP="00B25A2E">
      <w:pPr>
        <w:bidi/>
        <w:jc w:val="both"/>
        <w:rPr>
          <w:rFonts w:ascii="Noto Naskh Arabic" w:hAnsi="Noto Naskh Arabic" w:cs="Noto Naskh Arabic"/>
          <w:b/>
          <w:bCs/>
          <w:sz w:val="32"/>
          <w:szCs w:val="32"/>
        </w:rPr>
      </w:pPr>
      <w:r w:rsidRPr="009142A0">
        <w:rPr>
          <w:rFonts w:ascii="Noto Naskh Arabic" w:hAnsi="Noto Naskh Arabic" w:cs="Noto Naskh Arabic"/>
          <w:b/>
          <w:bCs/>
          <w:sz w:val="32"/>
          <w:szCs w:val="32"/>
          <w:rtl/>
        </w:rPr>
        <w:t>تفاصيل الأموال المرسلة من الحكومة الاتحادية العراقية إلى حكومة إقليم كوردستان في عام 2023:</w:t>
      </w:r>
    </w:p>
    <w:p w14:paraId="29FEA0BB" w14:textId="4AE7935B" w:rsidR="00902132" w:rsidRDefault="00902132" w:rsidP="00B25A2E">
      <w:pPr>
        <w:bidi/>
        <w:jc w:val="both"/>
        <w:rPr>
          <w:rFonts w:ascii="Noto Naskh Arabic" w:hAnsi="Noto Naskh Arabic" w:cs="Noto Naskh Arabic"/>
          <w:sz w:val="28"/>
          <w:szCs w:val="28"/>
          <w:rtl/>
        </w:rPr>
      </w:pPr>
      <w:r w:rsidRPr="00902132">
        <w:rPr>
          <w:rFonts w:ascii="Noto Naskh Arabic" w:hAnsi="Noto Naskh Arabic" w:cs="Noto Naskh Arabic"/>
          <w:sz w:val="28"/>
          <w:szCs w:val="28"/>
          <w:rtl/>
        </w:rPr>
        <w:t xml:space="preserve">بعد إقرار قانون الموازنة الاتحادية، بلغت حصة إقليم كوردستان لعام 2023 مبلغ 16,497,871,089,000 دينار، ومع ذلك، </w:t>
      </w:r>
      <w:r w:rsidR="007628BA" w:rsidRPr="007628BA">
        <w:rPr>
          <w:rFonts w:ascii="Noto Naskh Arabic" w:hAnsi="Noto Naskh Arabic" w:cs="Noto Naskh Arabic" w:hint="cs"/>
          <w:sz w:val="28"/>
          <w:szCs w:val="28"/>
          <w:rtl/>
        </w:rPr>
        <w:t>لم</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يتجاوز</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إجمالي</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الأموال</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التي</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أرسلتها</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الحكومة</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الإتحادية</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إلى</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إقليم</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كوردستان</w:t>
      </w:r>
      <w:r w:rsidR="007628BA" w:rsidRPr="007628BA">
        <w:rPr>
          <w:rFonts w:ascii="Noto Naskh Arabic" w:hAnsi="Noto Naskh Arabic" w:cs="Noto Naskh Arabic"/>
          <w:sz w:val="28"/>
          <w:szCs w:val="28"/>
          <w:rtl/>
        </w:rPr>
        <w:t xml:space="preserve"> 4,698,000,000,000 </w:t>
      </w:r>
      <w:r w:rsidR="007628BA" w:rsidRPr="007628BA">
        <w:rPr>
          <w:rFonts w:ascii="Noto Naskh Arabic" w:hAnsi="Noto Naskh Arabic" w:cs="Noto Naskh Arabic" w:hint="cs"/>
          <w:sz w:val="28"/>
          <w:szCs w:val="28"/>
          <w:rtl/>
        </w:rPr>
        <w:t>دينار،</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والتي</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جاءت</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في</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مجملها</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على</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شكل</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قروض</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مقدمة</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إلى</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حكومة</w:t>
      </w:r>
      <w:r w:rsidR="007628BA" w:rsidRPr="007628BA">
        <w:rPr>
          <w:rFonts w:ascii="Noto Naskh Arabic" w:hAnsi="Noto Naskh Arabic" w:cs="Noto Naskh Arabic"/>
          <w:sz w:val="28"/>
          <w:szCs w:val="28"/>
          <w:rtl/>
        </w:rPr>
        <w:t xml:space="preserve"> </w:t>
      </w:r>
      <w:r w:rsidR="007628BA" w:rsidRPr="007628BA">
        <w:rPr>
          <w:rFonts w:ascii="Noto Naskh Arabic" w:hAnsi="Noto Naskh Arabic" w:cs="Noto Naskh Arabic" w:hint="cs"/>
          <w:sz w:val="28"/>
          <w:szCs w:val="28"/>
          <w:rtl/>
        </w:rPr>
        <w:t>الإقليم</w:t>
      </w:r>
      <w:r w:rsidRPr="00902132">
        <w:rPr>
          <w:rFonts w:ascii="Noto Naskh Arabic" w:hAnsi="Noto Naskh Arabic" w:cs="Noto Naskh Arabic"/>
          <w:sz w:val="28"/>
          <w:szCs w:val="28"/>
          <w:rtl/>
        </w:rPr>
        <w:t xml:space="preserve">، وهي تعادل الرواتب المستحقة لخمسة أشهر، في حين </w:t>
      </w:r>
      <w:r w:rsidR="00B25A2E">
        <w:rPr>
          <w:rFonts w:ascii="Noto Naskh Arabic" w:hAnsi="Noto Naskh Arabic" w:cs="Noto Naskh Arabic" w:hint="cs"/>
          <w:sz w:val="28"/>
          <w:szCs w:val="28"/>
          <w:rtl/>
        </w:rPr>
        <w:t>صرفت</w:t>
      </w:r>
      <w:r w:rsidRPr="00902132">
        <w:rPr>
          <w:rFonts w:ascii="Noto Naskh Arabic" w:hAnsi="Noto Naskh Arabic" w:cs="Noto Naskh Arabic"/>
          <w:sz w:val="28"/>
          <w:szCs w:val="28"/>
          <w:rtl/>
        </w:rPr>
        <w:t xml:space="preserve"> حكومة إقليم كوردستان تسعة رواتب ذاك العام، حيث أمّنت الرواتب الأربعة الأخرى من </w:t>
      </w:r>
      <w:r w:rsidRPr="00902132">
        <w:rPr>
          <w:rFonts w:ascii="Noto Naskh Arabic" w:hAnsi="Noto Naskh Arabic" w:cs="Noto Naskh Arabic"/>
          <w:sz w:val="28"/>
          <w:szCs w:val="28"/>
          <w:rtl/>
        </w:rPr>
        <w:lastRenderedPageBreak/>
        <w:t>الإيرادات المحلية وعائدات النفط في الربع الأول من عام 2023، فيما بقيت مبالغ رواتب ثلاثة أشهر مستحقة لإقليم كوردستان لعام 2023 في ذمّة الحكومة الاتحادية.</w:t>
      </w:r>
    </w:p>
    <w:p w14:paraId="7C13EBE6" w14:textId="77777777" w:rsidR="00B25A2E" w:rsidRPr="00B25A2E" w:rsidRDefault="00B25A2E" w:rsidP="00B25A2E">
      <w:pPr>
        <w:bidi/>
        <w:jc w:val="both"/>
        <w:rPr>
          <w:rFonts w:ascii="Noto Naskh Arabic" w:hAnsi="Noto Naskh Arabic" w:cs="Noto Naskh Arabic"/>
          <w:sz w:val="28"/>
          <w:szCs w:val="28"/>
        </w:rPr>
      </w:pPr>
    </w:p>
    <w:p w14:paraId="2868F6DC" w14:textId="310CF907" w:rsidR="00902132" w:rsidRPr="009142A0" w:rsidRDefault="00902132" w:rsidP="009142A0">
      <w:pPr>
        <w:bidi/>
        <w:jc w:val="both"/>
        <w:rPr>
          <w:rFonts w:ascii="Noto Naskh Arabic" w:hAnsi="Noto Naskh Arabic" w:cs="Noto Naskh Arabic"/>
          <w:b/>
          <w:bCs/>
          <w:sz w:val="32"/>
          <w:szCs w:val="32"/>
        </w:rPr>
      </w:pPr>
      <w:r w:rsidRPr="009142A0">
        <w:rPr>
          <w:rFonts w:ascii="Noto Naskh Arabic" w:hAnsi="Noto Naskh Arabic" w:cs="Noto Naskh Arabic"/>
          <w:b/>
          <w:bCs/>
          <w:sz w:val="32"/>
          <w:szCs w:val="32"/>
          <w:rtl/>
        </w:rPr>
        <w:t>تفاصيل الأموال المُرسلة من الحكومة الاتحادية إلى حكومة إقليم كوردستان في عام 2024</w:t>
      </w:r>
    </w:p>
    <w:p w14:paraId="5DD30FFD" w14:textId="77777777"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في عام 2024، بلغت حصة إقليم كوردستان، وفقًا لقانون الموازنة الاتحادية، 20,910,463,950,000 دينارًا، بينما بلغ إجمالي المبلغ المُخصص لرواتب الإقليم في ذلك العام 10,709,736,357,000 دينارًا. وقد أرسلت الحكومة الاتحادية 10,026,445,000,000 دينارًا، بينما تم إكمال الرواتب بمبلغ 683,291,000,000 دينارًا من الإيرادات الداخلية للإقليم.</w:t>
      </w:r>
    </w:p>
    <w:p w14:paraId="0519545A" w14:textId="77777777"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غطي المبلغ المُرسل من الحكومة الاتحادية رواتب عشرة أشهر فقط، بينما تم تخصيص راتب شهر إضافي من الإيرادات المحلية لإقليم كوردستان، بالتالي، لا يزال راتب شهر واحد من عام 2024 في ذمّة الحكومة الاتحادية ولم يتم صرفه.</w:t>
      </w:r>
    </w:p>
    <w:p w14:paraId="37C5A257" w14:textId="1E1BB846"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هذا في حين أن عام 2024،</w:t>
      </w:r>
      <w:r w:rsidR="00B25A2E">
        <w:rPr>
          <w:rFonts w:ascii="Noto Naskh Arabic" w:hAnsi="Noto Naskh Arabic" w:cs="Noto Naskh Arabic" w:hint="cs"/>
          <w:sz w:val="28"/>
          <w:szCs w:val="28"/>
          <w:rtl/>
        </w:rPr>
        <w:t xml:space="preserve"> قد</w:t>
      </w:r>
      <w:r w:rsidRPr="00902132">
        <w:rPr>
          <w:rFonts w:ascii="Noto Naskh Arabic" w:hAnsi="Noto Naskh Arabic" w:cs="Noto Naskh Arabic"/>
          <w:sz w:val="28"/>
          <w:szCs w:val="28"/>
          <w:rtl/>
        </w:rPr>
        <w:t xml:space="preserve"> تم التوصل إلى اتفاق بين أربيل وبغداد بخصوص تحويل أربيل حصة الخزانة الاتحادية من الإيرادات غير النفطية بإقليم كوردستان، وقد جرى منذ منتصف العام ولمدة خمسة أشهر، إيداع مبلغ 399.168.961.500 دينار في حساب وزارة المالية الاتحادية لدى البنك المركزي/فرع أربيل.</w:t>
      </w:r>
    </w:p>
    <w:p w14:paraId="33F1AC70" w14:textId="28792588" w:rsidR="00902132" w:rsidRDefault="00902132" w:rsidP="009142A0">
      <w:pPr>
        <w:bidi/>
        <w:jc w:val="both"/>
        <w:rPr>
          <w:rFonts w:ascii="Noto Naskh Arabic" w:hAnsi="Noto Naskh Arabic" w:cs="Noto Naskh Arabic"/>
          <w:sz w:val="28"/>
          <w:szCs w:val="28"/>
          <w:rtl/>
        </w:rPr>
      </w:pPr>
      <w:r w:rsidRPr="00902132">
        <w:rPr>
          <w:rFonts w:ascii="Noto Naskh Arabic" w:hAnsi="Noto Naskh Arabic" w:cs="Noto Naskh Arabic"/>
          <w:sz w:val="28"/>
          <w:szCs w:val="28"/>
          <w:rtl/>
        </w:rPr>
        <w:t> </w:t>
      </w:r>
    </w:p>
    <w:p w14:paraId="4AA18C8D" w14:textId="77777777" w:rsidR="00B25A2E" w:rsidRPr="00902132" w:rsidRDefault="00B25A2E" w:rsidP="00B25A2E">
      <w:pPr>
        <w:bidi/>
        <w:jc w:val="both"/>
        <w:rPr>
          <w:rFonts w:ascii="Noto Naskh Arabic" w:hAnsi="Noto Naskh Arabic" w:cs="Noto Naskh Arabic"/>
          <w:sz w:val="28"/>
          <w:szCs w:val="28"/>
        </w:rPr>
      </w:pPr>
    </w:p>
    <w:p w14:paraId="611D9033" w14:textId="3299D544" w:rsidR="00902132" w:rsidRPr="009142A0" w:rsidRDefault="00902132" w:rsidP="009142A0">
      <w:pPr>
        <w:bidi/>
        <w:jc w:val="both"/>
        <w:rPr>
          <w:rFonts w:ascii="Noto Naskh Arabic" w:hAnsi="Noto Naskh Arabic" w:cs="Noto Naskh Arabic"/>
          <w:b/>
          <w:bCs/>
          <w:sz w:val="32"/>
          <w:szCs w:val="32"/>
        </w:rPr>
      </w:pPr>
      <w:r w:rsidRPr="009142A0">
        <w:rPr>
          <w:rFonts w:ascii="Noto Naskh Arabic" w:hAnsi="Noto Naskh Arabic" w:cs="Noto Naskh Arabic"/>
          <w:b/>
          <w:bCs/>
          <w:sz w:val="32"/>
          <w:szCs w:val="32"/>
          <w:rtl/>
        </w:rPr>
        <w:lastRenderedPageBreak/>
        <w:t>تفاصيل الأموال المرسلة من الحكومة الاتحادية إلى حكومة إقليم كوردستان خلال عام 2025</w:t>
      </w:r>
    </w:p>
    <w:p w14:paraId="4631E0CC" w14:textId="5C1CB6B3"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أرسلت الحكومة الاتحادية، في عام 2025، مبلغ 9.6 تريليون دينار عراقي لتمويل رواتب موظفي إقليم كوردستان، وتم صرف كامل المبلغ المرسل لتوزيع رواتب الموظفين، هذا في حين تبلغ حصة إقليم كوردستان من موازنة</w:t>
      </w:r>
      <w:r w:rsidR="00577D04">
        <w:rPr>
          <w:rFonts w:ascii="Noto Naskh Arabic" w:hAnsi="Noto Naskh Arabic" w:cs="Noto Naskh Arabic" w:hint="cs"/>
          <w:sz w:val="28"/>
          <w:szCs w:val="28"/>
          <w:rtl/>
        </w:rPr>
        <w:t xml:space="preserve"> </w:t>
      </w:r>
      <w:r w:rsidRPr="00902132">
        <w:rPr>
          <w:rFonts w:ascii="Noto Naskh Arabic" w:hAnsi="Noto Naskh Arabic" w:cs="Noto Naskh Arabic"/>
          <w:sz w:val="28"/>
          <w:szCs w:val="28"/>
          <w:rtl/>
        </w:rPr>
        <w:t xml:space="preserve">عام 2025 نحو 20.9 تريليون دينار، أي ان المبلغ المرسل </w:t>
      </w:r>
      <w:r w:rsidR="00577D04">
        <w:rPr>
          <w:rFonts w:ascii="Noto Naskh Arabic" w:hAnsi="Noto Naskh Arabic" w:cs="Noto Naskh Arabic" w:hint="cs"/>
          <w:sz w:val="28"/>
          <w:szCs w:val="28"/>
          <w:rtl/>
        </w:rPr>
        <w:t>لم يتجاوز</w:t>
      </w:r>
      <w:r w:rsidRPr="00902132">
        <w:rPr>
          <w:rFonts w:ascii="Noto Naskh Arabic" w:hAnsi="Noto Naskh Arabic" w:cs="Noto Naskh Arabic"/>
          <w:sz w:val="28"/>
          <w:szCs w:val="28"/>
          <w:rtl/>
        </w:rPr>
        <w:t xml:space="preserve"> </w:t>
      </w:r>
      <w:r w:rsidR="00577D04">
        <w:rPr>
          <w:rFonts w:ascii="Noto Naskh Arabic" w:hAnsi="Noto Naskh Arabic" w:cs="Noto Naskh Arabic" w:hint="cs"/>
          <w:sz w:val="28"/>
          <w:szCs w:val="28"/>
          <w:rtl/>
        </w:rPr>
        <w:t>ال</w:t>
      </w:r>
      <w:r w:rsidRPr="00902132">
        <w:rPr>
          <w:rFonts w:ascii="Noto Naskh Arabic" w:hAnsi="Noto Naskh Arabic" w:cs="Noto Naskh Arabic"/>
          <w:sz w:val="28"/>
          <w:szCs w:val="28"/>
          <w:rtl/>
        </w:rPr>
        <w:t>50% من حصة الإقليم بموجب قانون الموازنة الاتحادية.</w:t>
      </w:r>
    </w:p>
    <w:p w14:paraId="7E16BBC7" w14:textId="23E2D67B" w:rsidR="00902132" w:rsidRDefault="00902132" w:rsidP="004A6605">
      <w:pPr>
        <w:bidi/>
        <w:jc w:val="both"/>
        <w:rPr>
          <w:rFonts w:ascii="Noto Naskh Arabic" w:hAnsi="Noto Naskh Arabic" w:cs="Noto Naskh Arabic"/>
          <w:sz w:val="28"/>
          <w:szCs w:val="28"/>
          <w:rtl/>
        </w:rPr>
      </w:pPr>
      <w:r w:rsidRPr="00902132">
        <w:rPr>
          <w:rFonts w:ascii="Noto Naskh Arabic" w:hAnsi="Noto Naskh Arabic" w:cs="Noto Naskh Arabic"/>
          <w:sz w:val="28"/>
          <w:szCs w:val="28"/>
          <w:rtl/>
        </w:rPr>
        <w:t xml:space="preserve">في عام 2025، بلغ إجمالي الأموال التي تم صرفها من الحكومة الاتحادية إلى إقليم كوردستان 10,403,232,701,342 دينارًا. ومن هذا المبلغ، بعد خصم 814,486,145,690 دينارًا (استقطاعات المعاشات التقاعدية، وضريبة استقطاع الرواتب، ورسوم الطوابع، ورسوم فتح الأرقام الوظيفية، وسداد قروض 3% من المتقاعدين)، بلغ إجمالي الأموال المخصصة المتبقية لرواتب إقليم كوردستان </w:t>
      </w:r>
      <w:r w:rsidR="006C41CB" w:rsidRPr="006C41CB">
        <w:rPr>
          <w:rFonts w:ascii="Noto Naskh Arabic" w:hAnsi="Noto Naskh Arabic" w:cs="Noto Naskh Arabic"/>
          <w:sz w:val="28"/>
          <w:szCs w:val="28"/>
          <w:rtl/>
        </w:rPr>
        <w:t>9,599,971,607,631</w:t>
      </w:r>
      <w:r w:rsidRPr="00902132">
        <w:rPr>
          <w:rFonts w:ascii="Noto Naskh Arabic" w:hAnsi="Noto Naskh Arabic" w:cs="Noto Naskh Arabic"/>
          <w:sz w:val="28"/>
          <w:szCs w:val="28"/>
          <w:rtl/>
        </w:rPr>
        <w:t xml:space="preserve"> دينارًا لـ10 أشهر. وبحسب الاتفاقية المبرمة بين وفدي وزارتي المالية الاتحادية ومالية إقليم كوردستان، كان المبلغ  المخصص لرواتب الإقليم لعام 2025 يبلغ </w:t>
      </w:r>
      <w:r w:rsidR="00FE0845" w:rsidRPr="00FE0845">
        <w:rPr>
          <w:rFonts w:ascii="Noto Naskh Arabic" w:hAnsi="Noto Naskh Arabic" w:cs="Noto Naskh Arabic"/>
          <w:sz w:val="28"/>
          <w:szCs w:val="28"/>
          <w:rtl/>
        </w:rPr>
        <w:t>13,334,587,000,000</w:t>
      </w:r>
      <w:r w:rsidRPr="00902132">
        <w:rPr>
          <w:rFonts w:ascii="Noto Naskh Arabic" w:hAnsi="Noto Naskh Arabic" w:cs="Noto Naskh Arabic"/>
          <w:sz w:val="28"/>
          <w:szCs w:val="28"/>
          <w:rtl/>
        </w:rPr>
        <w:t>دينارًا، وهو المبلغ الذي خصصته وزير المالية الاتحادي لرواتب الإقليم، إلا أن المبلغ المرسل هذا العام لم يتجاوز 9.5 تريليون دينار. هذا في حين، وبحسب قانون الموازنة، تبلغ حصة إقليم كوردستان من موازنة سنة 2025 (20,910,463,950,000 دینار)، وبهذا فإن الحكومة الاتحادية قد ارسلت خلال العام 45% فقط من حصة الإقليم، أي أنها أرسلت مبالغ 10 رواتب فقط من أصل 12 راتباً لسنة 2025 إلى إقليم كوردستان.(جدول 3)</w:t>
      </w:r>
    </w:p>
    <w:p w14:paraId="504AF118" w14:textId="660FF956" w:rsidR="00681808" w:rsidRDefault="00681808" w:rsidP="00681808">
      <w:pPr>
        <w:bidi/>
        <w:jc w:val="both"/>
        <w:rPr>
          <w:rFonts w:ascii="Noto Naskh Arabic" w:hAnsi="Noto Naskh Arabic" w:cs="Noto Naskh Arabic"/>
          <w:sz w:val="28"/>
          <w:szCs w:val="28"/>
          <w:rtl/>
        </w:rPr>
      </w:pPr>
    </w:p>
    <w:p w14:paraId="0DDD4D5C" w14:textId="7DED7239" w:rsidR="00681808" w:rsidRDefault="00681808" w:rsidP="00681808">
      <w:pPr>
        <w:bidi/>
        <w:jc w:val="both"/>
        <w:rPr>
          <w:rFonts w:ascii="Noto Naskh Arabic" w:hAnsi="Noto Naskh Arabic" w:cs="Noto Naskh Arabic"/>
          <w:sz w:val="28"/>
          <w:szCs w:val="28"/>
          <w:rtl/>
        </w:rPr>
      </w:pPr>
    </w:p>
    <w:p w14:paraId="1943F091" w14:textId="77777777" w:rsidR="00681808" w:rsidRDefault="00681808" w:rsidP="00681808">
      <w:pPr>
        <w:bidi/>
        <w:jc w:val="both"/>
        <w:rPr>
          <w:rFonts w:ascii="Noto Naskh Arabic" w:hAnsi="Noto Naskh Arabic" w:cs="Noto Naskh Arabic"/>
          <w:sz w:val="28"/>
          <w:szCs w:val="28"/>
          <w:rtl/>
        </w:rPr>
      </w:pPr>
    </w:p>
    <w:p w14:paraId="1F6A420D" w14:textId="2932FCF3" w:rsidR="004A6605" w:rsidRPr="00133566" w:rsidRDefault="004A6605" w:rsidP="00133566">
      <w:pPr>
        <w:bidi/>
        <w:jc w:val="center"/>
        <w:rPr>
          <w:rFonts w:ascii="Noto Naskh Arabic" w:hAnsi="Noto Naskh Arabic" w:cs="Noto Naskh Arabic"/>
          <w:b/>
          <w:bCs/>
          <w:sz w:val="28"/>
          <w:szCs w:val="28"/>
        </w:rPr>
      </w:pPr>
      <w:r w:rsidRPr="00133566">
        <w:rPr>
          <w:rFonts w:ascii="Noto Naskh Arabic" w:hAnsi="Noto Naskh Arabic" w:cs="Noto Naskh Arabic"/>
          <w:b/>
          <w:bCs/>
          <w:sz w:val="28"/>
          <w:szCs w:val="28"/>
          <w:rtl/>
        </w:rPr>
        <w:lastRenderedPageBreak/>
        <w:t>جدول 3</w:t>
      </w:r>
      <w:r w:rsidR="00133566" w:rsidRPr="00133566">
        <w:rPr>
          <w:rFonts w:ascii="Noto Naskh Arabic" w:hAnsi="Noto Naskh Arabic" w:cs="Noto Naskh Arabic" w:hint="cs"/>
          <w:b/>
          <w:bCs/>
          <w:sz w:val="28"/>
          <w:szCs w:val="28"/>
          <w:rtl/>
        </w:rPr>
        <w:t>:</w:t>
      </w:r>
      <w:r w:rsidRPr="00133566">
        <w:rPr>
          <w:rFonts w:ascii="Noto Naskh Arabic" w:hAnsi="Noto Naskh Arabic" w:cs="Noto Naskh Arabic" w:hint="cs"/>
          <w:b/>
          <w:bCs/>
          <w:sz w:val="28"/>
          <w:szCs w:val="28"/>
          <w:rtl/>
        </w:rPr>
        <w:t xml:space="preserve"> المبالغ المالية المرسلة من </w:t>
      </w:r>
      <w:r w:rsidR="00681808">
        <w:rPr>
          <w:rFonts w:ascii="Noto Naskh Arabic" w:hAnsi="Noto Naskh Arabic" w:cs="Noto Naskh Arabic" w:hint="cs"/>
          <w:b/>
          <w:bCs/>
          <w:sz w:val="28"/>
          <w:szCs w:val="28"/>
          <w:rtl/>
        </w:rPr>
        <w:t xml:space="preserve">قبل </w:t>
      </w:r>
      <w:r w:rsidRPr="00133566">
        <w:rPr>
          <w:rFonts w:ascii="Noto Naskh Arabic" w:hAnsi="Noto Naskh Arabic" w:cs="Noto Naskh Arabic" w:hint="cs"/>
          <w:b/>
          <w:bCs/>
          <w:sz w:val="28"/>
          <w:szCs w:val="28"/>
          <w:rtl/>
        </w:rPr>
        <w:t>الحكومة الاتحادية إلى حكومة إقليم كوردستان</w:t>
      </w:r>
    </w:p>
    <w:p w14:paraId="492EC552" w14:textId="438A55BE" w:rsidR="00902132" w:rsidRDefault="004A6605" w:rsidP="009142A0">
      <w:pPr>
        <w:bidi/>
        <w:jc w:val="both"/>
        <w:rPr>
          <w:rFonts w:ascii="Noto Naskh Arabic" w:hAnsi="Noto Naskh Arabic" w:cs="Noto Naskh Arabic"/>
          <w:sz w:val="28"/>
          <w:szCs w:val="28"/>
        </w:rPr>
      </w:pPr>
      <w:r>
        <w:rPr>
          <w:rFonts w:ascii="Noto Naskh Arabic" w:hAnsi="Noto Naskh Arabic" w:cs="Noto Naskh Arabic"/>
          <w:noProof/>
          <w:sz w:val="28"/>
          <w:szCs w:val="28"/>
          <w:rtl/>
          <w:lang w:val="ar-SA"/>
        </w:rPr>
        <w:drawing>
          <wp:anchor distT="0" distB="0" distL="114300" distR="114300" simplePos="0" relativeHeight="251666432" behindDoc="0" locked="0" layoutInCell="1" allowOverlap="1" wp14:anchorId="573A6A66" wp14:editId="573B015D">
            <wp:simplePos x="0" y="0"/>
            <wp:positionH relativeFrom="column">
              <wp:posOffset>1270758</wp:posOffset>
            </wp:positionH>
            <wp:positionV relativeFrom="paragraph">
              <wp:posOffset>54913</wp:posOffset>
            </wp:positionV>
            <wp:extent cx="3728438" cy="5756744"/>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8438" cy="5756744"/>
                    </a:xfrm>
                    <a:prstGeom prst="rect">
                      <a:avLst/>
                    </a:prstGeom>
                  </pic:spPr>
                </pic:pic>
              </a:graphicData>
            </a:graphic>
            <wp14:sizeRelH relativeFrom="margin">
              <wp14:pctWidth>0</wp14:pctWidth>
            </wp14:sizeRelH>
            <wp14:sizeRelV relativeFrom="margin">
              <wp14:pctHeight>0</wp14:pctHeight>
            </wp14:sizeRelV>
          </wp:anchor>
        </w:drawing>
      </w:r>
      <w:r w:rsidR="00902132" w:rsidRPr="00902132">
        <w:rPr>
          <w:rFonts w:ascii="Noto Naskh Arabic" w:hAnsi="Noto Naskh Arabic" w:cs="Noto Naskh Arabic"/>
          <w:sz w:val="28"/>
          <w:szCs w:val="28"/>
          <w:rtl/>
        </w:rPr>
        <w:t> </w:t>
      </w:r>
    </w:p>
    <w:p w14:paraId="69A76EC7" w14:textId="77777777" w:rsidR="00B41C74" w:rsidRDefault="00B41C74" w:rsidP="00B41C74">
      <w:pPr>
        <w:bidi/>
        <w:jc w:val="both"/>
        <w:rPr>
          <w:rFonts w:ascii="Noto Naskh Arabic" w:hAnsi="Noto Naskh Arabic" w:cs="Noto Naskh Arabic"/>
          <w:sz w:val="28"/>
          <w:szCs w:val="28"/>
        </w:rPr>
      </w:pPr>
    </w:p>
    <w:p w14:paraId="7291DAD7" w14:textId="77777777" w:rsidR="00B41C74" w:rsidRDefault="00B41C74" w:rsidP="00B41C74">
      <w:pPr>
        <w:bidi/>
        <w:jc w:val="both"/>
        <w:rPr>
          <w:rFonts w:ascii="Noto Naskh Arabic" w:hAnsi="Noto Naskh Arabic" w:cs="Noto Naskh Arabic"/>
          <w:sz w:val="28"/>
          <w:szCs w:val="28"/>
        </w:rPr>
      </w:pPr>
    </w:p>
    <w:p w14:paraId="75A034A8" w14:textId="77777777" w:rsidR="00B41C74" w:rsidRDefault="00B41C74" w:rsidP="00B41C74">
      <w:pPr>
        <w:bidi/>
        <w:jc w:val="both"/>
        <w:rPr>
          <w:rFonts w:ascii="Noto Naskh Arabic" w:hAnsi="Noto Naskh Arabic" w:cs="Noto Naskh Arabic"/>
          <w:sz w:val="28"/>
          <w:szCs w:val="28"/>
        </w:rPr>
      </w:pPr>
    </w:p>
    <w:p w14:paraId="107894FE" w14:textId="77777777" w:rsidR="00B41C74" w:rsidRDefault="00B41C74" w:rsidP="00B41C74">
      <w:pPr>
        <w:bidi/>
        <w:jc w:val="both"/>
        <w:rPr>
          <w:rFonts w:ascii="Noto Naskh Arabic" w:hAnsi="Noto Naskh Arabic" w:cs="Noto Naskh Arabic"/>
          <w:sz w:val="28"/>
          <w:szCs w:val="28"/>
        </w:rPr>
      </w:pPr>
    </w:p>
    <w:p w14:paraId="6590C184" w14:textId="77777777" w:rsidR="00B41C74" w:rsidRDefault="00B41C74" w:rsidP="00B41C74">
      <w:pPr>
        <w:bidi/>
        <w:jc w:val="both"/>
        <w:rPr>
          <w:rFonts w:ascii="Noto Naskh Arabic" w:hAnsi="Noto Naskh Arabic" w:cs="Noto Naskh Arabic"/>
          <w:sz w:val="28"/>
          <w:szCs w:val="28"/>
        </w:rPr>
      </w:pPr>
    </w:p>
    <w:p w14:paraId="4490240C" w14:textId="77777777" w:rsidR="008B5AE4" w:rsidRDefault="008B5AE4" w:rsidP="008B5AE4">
      <w:pPr>
        <w:bidi/>
        <w:jc w:val="both"/>
        <w:rPr>
          <w:rFonts w:ascii="Noto Naskh Arabic" w:hAnsi="Noto Naskh Arabic" w:cs="Noto Naskh Arabic"/>
          <w:sz w:val="28"/>
          <w:szCs w:val="28"/>
        </w:rPr>
      </w:pPr>
    </w:p>
    <w:p w14:paraId="78C8E00D" w14:textId="77777777" w:rsidR="008B5AE4" w:rsidRDefault="008B5AE4" w:rsidP="008B5AE4">
      <w:pPr>
        <w:bidi/>
        <w:jc w:val="both"/>
        <w:rPr>
          <w:rFonts w:ascii="Noto Naskh Arabic" w:hAnsi="Noto Naskh Arabic" w:cs="Noto Naskh Arabic"/>
          <w:sz w:val="28"/>
          <w:szCs w:val="28"/>
        </w:rPr>
      </w:pPr>
    </w:p>
    <w:p w14:paraId="67F5FE9F" w14:textId="77777777" w:rsidR="008B5AE4" w:rsidRDefault="008B5AE4" w:rsidP="008B5AE4">
      <w:pPr>
        <w:bidi/>
        <w:jc w:val="both"/>
        <w:rPr>
          <w:rFonts w:ascii="Noto Naskh Arabic" w:hAnsi="Noto Naskh Arabic" w:cs="Noto Naskh Arabic"/>
          <w:sz w:val="28"/>
          <w:szCs w:val="28"/>
        </w:rPr>
      </w:pPr>
    </w:p>
    <w:p w14:paraId="2C0ADBDD" w14:textId="77777777" w:rsidR="008B5AE4" w:rsidRDefault="008B5AE4" w:rsidP="008B5AE4">
      <w:pPr>
        <w:bidi/>
        <w:jc w:val="both"/>
        <w:rPr>
          <w:rFonts w:ascii="Noto Naskh Arabic" w:hAnsi="Noto Naskh Arabic" w:cs="Noto Naskh Arabic"/>
          <w:sz w:val="28"/>
          <w:szCs w:val="28"/>
        </w:rPr>
      </w:pPr>
    </w:p>
    <w:p w14:paraId="47DB6A0D" w14:textId="77777777" w:rsidR="008B5AE4" w:rsidRDefault="008B5AE4" w:rsidP="008B5AE4">
      <w:pPr>
        <w:bidi/>
        <w:jc w:val="both"/>
        <w:rPr>
          <w:rFonts w:ascii="Noto Naskh Arabic" w:hAnsi="Noto Naskh Arabic" w:cs="Noto Naskh Arabic"/>
          <w:sz w:val="28"/>
          <w:szCs w:val="28"/>
        </w:rPr>
      </w:pPr>
    </w:p>
    <w:p w14:paraId="20781A4E" w14:textId="77777777" w:rsidR="008B5AE4" w:rsidRDefault="008B5AE4" w:rsidP="008B5AE4">
      <w:pPr>
        <w:bidi/>
        <w:jc w:val="both"/>
        <w:rPr>
          <w:rFonts w:ascii="Noto Naskh Arabic" w:hAnsi="Noto Naskh Arabic" w:cs="Noto Naskh Arabic"/>
          <w:sz w:val="28"/>
          <w:szCs w:val="28"/>
        </w:rPr>
      </w:pPr>
    </w:p>
    <w:p w14:paraId="249F570D" w14:textId="77777777" w:rsidR="008B5AE4" w:rsidRDefault="008B5AE4" w:rsidP="008B5AE4">
      <w:pPr>
        <w:bidi/>
        <w:jc w:val="both"/>
        <w:rPr>
          <w:rFonts w:ascii="Noto Naskh Arabic" w:hAnsi="Noto Naskh Arabic" w:cs="Noto Naskh Arabic"/>
          <w:sz w:val="28"/>
          <w:szCs w:val="28"/>
        </w:rPr>
      </w:pPr>
    </w:p>
    <w:p w14:paraId="3051F76A" w14:textId="241EBE23" w:rsidR="00B41C74" w:rsidRDefault="00B41C74" w:rsidP="00B41C74">
      <w:pPr>
        <w:bidi/>
        <w:jc w:val="both"/>
        <w:rPr>
          <w:rFonts w:ascii="Noto Naskh Arabic" w:hAnsi="Noto Naskh Arabic" w:cs="Noto Naskh Arabic"/>
          <w:sz w:val="28"/>
          <w:szCs w:val="28"/>
          <w:rtl/>
        </w:rPr>
      </w:pPr>
    </w:p>
    <w:p w14:paraId="4A70FF9C" w14:textId="77777777" w:rsidR="00681808" w:rsidRDefault="00681808" w:rsidP="00681808">
      <w:pPr>
        <w:bidi/>
        <w:jc w:val="both"/>
        <w:rPr>
          <w:rFonts w:ascii="Noto Naskh Arabic" w:hAnsi="Noto Naskh Arabic" w:cs="Noto Naskh Arabic"/>
          <w:sz w:val="28"/>
          <w:szCs w:val="28"/>
          <w:rtl/>
        </w:rPr>
      </w:pPr>
    </w:p>
    <w:p w14:paraId="2ECBB62F" w14:textId="77777777" w:rsidR="004A6605" w:rsidRPr="00902132" w:rsidRDefault="004A6605" w:rsidP="004A6605">
      <w:pPr>
        <w:bidi/>
        <w:jc w:val="both"/>
        <w:rPr>
          <w:rFonts w:ascii="Noto Naskh Arabic" w:hAnsi="Noto Naskh Arabic" w:cs="Noto Naskh Arabic"/>
          <w:sz w:val="28"/>
          <w:szCs w:val="28"/>
        </w:rPr>
      </w:pPr>
    </w:p>
    <w:p w14:paraId="2254A74B" w14:textId="77777777" w:rsidR="00902132" w:rsidRPr="00681808" w:rsidRDefault="00902132" w:rsidP="009142A0">
      <w:pPr>
        <w:bidi/>
        <w:jc w:val="both"/>
        <w:rPr>
          <w:rFonts w:ascii="Noto Naskh Arabic" w:hAnsi="Noto Naskh Arabic" w:cs="Noto Naskh Arabic"/>
          <w:b/>
          <w:bCs/>
          <w:sz w:val="28"/>
          <w:szCs w:val="28"/>
        </w:rPr>
      </w:pPr>
      <w:r w:rsidRPr="00681808">
        <w:rPr>
          <w:rFonts w:ascii="Noto Naskh Arabic" w:hAnsi="Noto Naskh Arabic" w:cs="Noto Naskh Arabic"/>
          <w:b/>
          <w:bCs/>
          <w:sz w:val="28"/>
          <w:szCs w:val="28"/>
          <w:rtl/>
        </w:rPr>
        <w:lastRenderedPageBreak/>
        <w:t>تفاصيل تحويل الأموال (الإيرادات غير النفطية) من حكومة إقليم كوردستان إلى الحكومة الاتحادية العراقية سنة 2025</w:t>
      </w:r>
    </w:p>
    <w:p w14:paraId="7C32F178" w14:textId="281677F0" w:rsidR="00A95911" w:rsidRDefault="00902132" w:rsidP="000665F2">
      <w:pPr>
        <w:bidi/>
        <w:jc w:val="both"/>
        <w:rPr>
          <w:rFonts w:ascii="Noto Naskh Arabic" w:hAnsi="Noto Naskh Arabic" w:cs="Noto Naskh Arabic"/>
          <w:sz w:val="28"/>
          <w:szCs w:val="28"/>
          <w:rtl/>
        </w:rPr>
      </w:pPr>
      <w:r w:rsidRPr="00902132">
        <w:rPr>
          <w:rFonts w:ascii="Noto Naskh Arabic" w:hAnsi="Noto Naskh Arabic" w:cs="Noto Naskh Arabic"/>
          <w:sz w:val="28"/>
          <w:szCs w:val="28"/>
          <w:rtl/>
        </w:rPr>
        <w:t>وفقًا لقانون الموازنة الاتحادية العراقية، يتعين على إقليم كوردستان تقديم إيراداته غير النفطية إلى الخزانة العامة العراقية بموجب قانون الإدارة المالية، بذلك يتطلب إرسال 50% من الإيرادات (</w:t>
      </w:r>
      <w:r w:rsidR="00681808">
        <w:rPr>
          <w:rFonts w:ascii="Noto Naskh Arabic" w:hAnsi="Noto Naskh Arabic" w:cs="Noto Naskh Arabic" w:hint="cs"/>
          <w:sz w:val="28"/>
          <w:szCs w:val="28"/>
          <w:rtl/>
        </w:rPr>
        <w:t>غير النفطية</w:t>
      </w:r>
      <w:r w:rsidRPr="00902132">
        <w:rPr>
          <w:rFonts w:ascii="Noto Naskh Arabic" w:hAnsi="Noto Naskh Arabic" w:cs="Noto Naskh Arabic"/>
          <w:sz w:val="28"/>
          <w:szCs w:val="28"/>
          <w:rtl/>
        </w:rPr>
        <w:t>) في إقليم كوردستان إلى الخزينة الاتحادية،</w:t>
      </w:r>
      <w:r w:rsidR="000665F2">
        <w:rPr>
          <w:rFonts w:ascii="Noto Naskh Arabic" w:hAnsi="Noto Naskh Arabic" w:cs="Noto Naskh Arabic" w:hint="cs"/>
          <w:sz w:val="28"/>
          <w:szCs w:val="28"/>
          <w:rtl/>
        </w:rPr>
        <w:t xml:space="preserve"> وفقا للقوانين</w:t>
      </w:r>
      <w:r w:rsidRPr="00902132">
        <w:rPr>
          <w:rFonts w:ascii="Noto Naskh Arabic" w:hAnsi="Noto Naskh Arabic" w:cs="Noto Naskh Arabic"/>
          <w:sz w:val="28"/>
          <w:szCs w:val="28"/>
          <w:rtl/>
        </w:rPr>
        <w:t>.</w:t>
      </w:r>
      <w:r w:rsidR="000665F2">
        <w:rPr>
          <w:rFonts w:ascii="Noto Naskh Arabic" w:hAnsi="Noto Naskh Arabic" w:cs="Noto Naskh Arabic" w:hint="cs"/>
          <w:sz w:val="28"/>
          <w:szCs w:val="28"/>
          <w:rtl/>
        </w:rPr>
        <w:t xml:space="preserve"> </w:t>
      </w:r>
      <w:r w:rsidRPr="00902132">
        <w:rPr>
          <w:rFonts w:ascii="Noto Naskh Arabic" w:hAnsi="Noto Naskh Arabic" w:cs="Noto Naskh Arabic"/>
          <w:sz w:val="28"/>
          <w:szCs w:val="28"/>
          <w:rtl/>
        </w:rPr>
        <w:t>ويُبين الجدول التالي تفاصيل تحويل الإيرادات غير النفطية من إقليم كوردستان إلى الحكومة الاتحادية العراقية.(الجدول 4)</w:t>
      </w:r>
    </w:p>
    <w:p w14:paraId="01040CDB" w14:textId="136DD8CC" w:rsidR="000665F2" w:rsidRDefault="000665F2" w:rsidP="000665F2">
      <w:pPr>
        <w:bidi/>
        <w:jc w:val="both"/>
        <w:rPr>
          <w:rFonts w:ascii="Noto Naskh Arabic" w:hAnsi="Noto Naskh Arabic" w:cs="Noto Naskh Arabic"/>
          <w:sz w:val="28"/>
          <w:szCs w:val="28"/>
          <w:rtl/>
        </w:rPr>
      </w:pPr>
    </w:p>
    <w:p w14:paraId="7822B62A" w14:textId="66B36D77" w:rsidR="000665F2" w:rsidRDefault="000665F2" w:rsidP="000665F2">
      <w:pPr>
        <w:bidi/>
        <w:jc w:val="both"/>
        <w:rPr>
          <w:rFonts w:ascii="Noto Naskh Arabic" w:hAnsi="Noto Naskh Arabic" w:cs="Noto Naskh Arabic"/>
          <w:sz w:val="28"/>
          <w:szCs w:val="28"/>
          <w:rtl/>
        </w:rPr>
      </w:pPr>
    </w:p>
    <w:p w14:paraId="0C7B6EBC" w14:textId="7653E97A" w:rsidR="000665F2" w:rsidRDefault="000665F2" w:rsidP="000665F2">
      <w:pPr>
        <w:bidi/>
        <w:jc w:val="both"/>
        <w:rPr>
          <w:rFonts w:ascii="Noto Naskh Arabic" w:hAnsi="Noto Naskh Arabic" w:cs="Noto Naskh Arabic"/>
          <w:sz w:val="28"/>
          <w:szCs w:val="28"/>
          <w:rtl/>
        </w:rPr>
      </w:pPr>
    </w:p>
    <w:p w14:paraId="0C30DC98" w14:textId="498B5CA7" w:rsidR="000665F2" w:rsidRDefault="000665F2" w:rsidP="000665F2">
      <w:pPr>
        <w:bidi/>
        <w:jc w:val="both"/>
        <w:rPr>
          <w:rFonts w:ascii="Noto Naskh Arabic" w:hAnsi="Noto Naskh Arabic" w:cs="Noto Naskh Arabic"/>
          <w:sz w:val="28"/>
          <w:szCs w:val="28"/>
          <w:rtl/>
        </w:rPr>
      </w:pPr>
    </w:p>
    <w:p w14:paraId="026E5DAB" w14:textId="5F0C2B48" w:rsidR="000665F2" w:rsidRDefault="000665F2" w:rsidP="000665F2">
      <w:pPr>
        <w:bidi/>
        <w:jc w:val="both"/>
        <w:rPr>
          <w:rFonts w:ascii="Noto Naskh Arabic" w:hAnsi="Noto Naskh Arabic" w:cs="Noto Naskh Arabic"/>
          <w:sz w:val="28"/>
          <w:szCs w:val="28"/>
          <w:rtl/>
        </w:rPr>
      </w:pPr>
    </w:p>
    <w:p w14:paraId="70E551E8" w14:textId="28841F94" w:rsidR="000665F2" w:rsidRDefault="000665F2" w:rsidP="000665F2">
      <w:pPr>
        <w:bidi/>
        <w:jc w:val="both"/>
        <w:rPr>
          <w:rFonts w:ascii="Noto Naskh Arabic" w:hAnsi="Noto Naskh Arabic" w:cs="Noto Naskh Arabic"/>
          <w:sz w:val="28"/>
          <w:szCs w:val="28"/>
          <w:rtl/>
        </w:rPr>
      </w:pPr>
    </w:p>
    <w:p w14:paraId="6FBC32A0" w14:textId="21EF175E" w:rsidR="000665F2" w:rsidRDefault="000665F2" w:rsidP="000665F2">
      <w:pPr>
        <w:bidi/>
        <w:jc w:val="both"/>
        <w:rPr>
          <w:rFonts w:ascii="Noto Naskh Arabic" w:hAnsi="Noto Naskh Arabic" w:cs="Noto Naskh Arabic"/>
          <w:sz w:val="28"/>
          <w:szCs w:val="28"/>
          <w:rtl/>
        </w:rPr>
      </w:pPr>
    </w:p>
    <w:p w14:paraId="6C6032B5" w14:textId="4186477C" w:rsidR="000665F2" w:rsidRDefault="000665F2" w:rsidP="000665F2">
      <w:pPr>
        <w:bidi/>
        <w:jc w:val="both"/>
        <w:rPr>
          <w:rFonts w:ascii="Noto Naskh Arabic" w:hAnsi="Noto Naskh Arabic" w:cs="Noto Naskh Arabic"/>
          <w:sz w:val="28"/>
          <w:szCs w:val="28"/>
          <w:rtl/>
        </w:rPr>
      </w:pPr>
    </w:p>
    <w:p w14:paraId="57713218" w14:textId="2C9B9897" w:rsidR="000665F2" w:rsidRDefault="000665F2" w:rsidP="000665F2">
      <w:pPr>
        <w:bidi/>
        <w:jc w:val="both"/>
        <w:rPr>
          <w:rFonts w:ascii="Noto Naskh Arabic" w:hAnsi="Noto Naskh Arabic" w:cs="Noto Naskh Arabic"/>
          <w:sz w:val="28"/>
          <w:szCs w:val="28"/>
          <w:rtl/>
        </w:rPr>
      </w:pPr>
    </w:p>
    <w:p w14:paraId="68399279" w14:textId="03B51FF3" w:rsidR="000665F2" w:rsidRDefault="000665F2" w:rsidP="000665F2">
      <w:pPr>
        <w:bidi/>
        <w:jc w:val="both"/>
        <w:rPr>
          <w:rFonts w:ascii="Noto Naskh Arabic" w:hAnsi="Noto Naskh Arabic" w:cs="Noto Naskh Arabic"/>
          <w:sz w:val="28"/>
          <w:szCs w:val="28"/>
          <w:rtl/>
        </w:rPr>
      </w:pPr>
    </w:p>
    <w:p w14:paraId="569767A5" w14:textId="77777777" w:rsidR="000665F2" w:rsidRDefault="000665F2" w:rsidP="000665F2">
      <w:pPr>
        <w:bidi/>
        <w:jc w:val="both"/>
        <w:rPr>
          <w:rFonts w:ascii="Noto Naskh Arabic" w:hAnsi="Noto Naskh Arabic" w:cs="Noto Naskh Arabic"/>
          <w:sz w:val="28"/>
          <w:szCs w:val="28"/>
        </w:rPr>
      </w:pPr>
    </w:p>
    <w:p w14:paraId="7C6996C1" w14:textId="1E8F5815" w:rsidR="00902132" w:rsidRPr="00133566" w:rsidRDefault="00B41C74" w:rsidP="00133566">
      <w:pPr>
        <w:bidi/>
        <w:jc w:val="center"/>
        <w:rPr>
          <w:rFonts w:ascii="Noto Naskh Arabic" w:hAnsi="Noto Naskh Arabic" w:cs="Noto Naskh Arabic"/>
          <w:b/>
          <w:bCs/>
          <w:sz w:val="28"/>
          <w:szCs w:val="28"/>
        </w:rPr>
      </w:pPr>
      <w:r w:rsidRPr="00133566">
        <w:rPr>
          <w:rFonts w:ascii="Noto Naskh Arabic" w:hAnsi="Noto Naskh Arabic" w:cs="Noto Naskh Arabic"/>
          <w:b/>
          <w:bCs/>
          <w:sz w:val="28"/>
          <w:szCs w:val="28"/>
          <w:rtl/>
        </w:rPr>
        <w:lastRenderedPageBreak/>
        <w:t>جدول 4: المبالغ المرسلة (إيرادات غير نفطية) من قبل حكومة إقليم كوردستان إلى الحكومة الاتحادية</w:t>
      </w:r>
    </w:p>
    <w:p w14:paraId="27851C1C" w14:textId="13CF15B7" w:rsidR="009142A0" w:rsidRDefault="00A95911" w:rsidP="00A95911">
      <w:pPr>
        <w:bidi/>
        <w:jc w:val="center"/>
        <w:rPr>
          <w:rFonts w:ascii="Noto Naskh Arabic" w:hAnsi="Noto Naskh Arabic" w:cs="Noto Naskh Arabic"/>
          <w:sz w:val="28"/>
          <w:szCs w:val="28"/>
          <w:rtl/>
        </w:rPr>
      </w:pPr>
      <w:r>
        <w:rPr>
          <w:rFonts w:ascii="Noto Naskh Arabic" w:hAnsi="Noto Naskh Arabic" w:cs="Noto Naskh Arabic"/>
          <w:noProof/>
          <w:sz w:val="28"/>
          <w:szCs w:val="28"/>
          <w:rtl/>
          <w:lang w:val="ar-SA"/>
        </w:rPr>
        <w:drawing>
          <wp:inline distT="0" distB="0" distL="0" distR="0" wp14:anchorId="0A80DC62" wp14:editId="5251D2F2">
            <wp:extent cx="3586540" cy="554205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3586540" cy="5542059"/>
                    </a:xfrm>
                    <a:prstGeom prst="rect">
                      <a:avLst/>
                    </a:prstGeom>
                  </pic:spPr>
                </pic:pic>
              </a:graphicData>
            </a:graphic>
          </wp:inline>
        </w:drawing>
      </w:r>
    </w:p>
    <w:p w14:paraId="25B7A4FC" w14:textId="4966929D" w:rsidR="009142A0" w:rsidRDefault="009142A0" w:rsidP="009142A0">
      <w:pPr>
        <w:bidi/>
        <w:jc w:val="both"/>
        <w:rPr>
          <w:rFonts w:ascii="Noto Naskh Arabic" w:hAnsi="Noto Naskh Arabic" w:cs="Noto Naskh Arabic"/>
          <w:sz w:val="28"/>
          <w:szCs w:val="28"/>
        </w:rPr>
      </w:pPr>
    </w:p>
    <w:p w14:paraId="7F135AFC" w14:textId="77777777" w:rsidR="00A95911" w:rsidRDefault="00A95911" w:rsidP="00A95911">
      <w:pPr>
        <w:bidi/>
        <w:jc w:val="both"/>
        <w:rPr>
          <w:rFonts w:ascii="Noto Naskh Arabic" w:hAnsi="Noto Naskh Arabic" w:cs="Noto Naskh Arabic"/>
          <w:sz w:val="28"/>
          <w:szCs w:val="28"/>
          <w:rtl/>
        </w:rPr>
      </w:pPr>
    </w:p>
    <w:p w14:paraId="7884BBE0" w14:textId="77777777" w:rsidR="009142A0" w:rsidRDefault="009142A0" w:rsidP="009142A0">
      <w:pPr>
        <w:bidi/>
        <w:jc w:val="both"/>
        <w:rPr>
          <w:rFonts w:ascii="Noto Naskh Arabic" w:hAnsi="Noto Naskh Arabic" w:cs="Noto Naskh Arabic"/>
          <w:sz w:val="28"/>
          <w:szCs w:val="28"/>
          <w:rtl/>
        </w:rPr>
      </w:pPr>
    </w:p>
    <w:p w14:paraId="0F8EAEE3" w14:textId="3F0D1E40" w:rsidR="00902132" w:rsidRPr="009142A0" w:rsidRDefault="000665F2" w:rsidP="009142A0">
      <w:pPr>
        <w:bidi/>
        <w:jc w:val="both"/>
        <w:rPr>
          <w:rFonts w:ascii="Noto Naskh Arabic" w:hAnsi="Noto Naskh Arabic" w:cs="Noto Naskh Arabic"/>
          <w:b/>
          <w:bCs/>
          <w:sz w:val="32"/>
          <w:szCs w:val="32"/>
        </w:rPr>
      </w:pPr>
      <w:r>
        <w:rPr>
          <w:rFonts w:ascii="Noto Naskh Arabic" w:hAnsi="Noto Naskh Arabic" w:cs="Noto Naskh Arabic" w:hint="cs"/>
          <w:b/>
          <w:bCs/>
          <w:sz w:val="32"/>
          <w:szCs w:val="32"/>
          <w:rtl/>
        </w:rPr>
        <w:lastRenderedPageBreak/>
        <w:t>حجج</w:t>
      </w:r>
      <w:r w:rsidR="00902132" w:rsidRPr="009142A0">
        <w:rPr>
          <w:rFonts w:ascii="Noto Naskh Arabic" w:hAnsi="Noto Naskh Arabic" w:cs="Noto Naskh Arabic"/>
          <w:b/>
          <w:bCs/>
          <w:sz w:val="32"/>
          <w:szCs w:val="32"/>
          <w:rtl/>
        </w:rPr>
        <w:t xml:space="preserve"> الحكومة ال</w:t>
      </w:r>
      <w:r>
        <w:rPr>
          <w:rFonts w:ascii="Noto Naskh Arabic" w:hAnsi="Noto Naskh Arabic" w:cs="Noto Naskh Arabic" w:hint="cs"/>
          <w:b/>
          <w:bCs/>
          <w:sz w:val="32"/>
          <w:szCs w:val="32"/>
          <w:rtl/>
        </w:rPr>
        <w:t>اتحادية</w:t>
      </w:r>
      <w:r w:rsidR="00902132" w:rsidRPr="009142A0">
        <w:rPr>
          <w:rFonts w:ascii="Noto Naskh Arabic" w:hAnsi="Noto Naskh Arabic" w:cs="Noto Naskh Arabic"/>
          <w:b/>
          <w:bCs/>
          <w:sz w:val="32"/>
          <w:szCs w:val="32"/>
          <w:rtl/>
        </w:rPr>
        <w:t xml:space="preserve"> في عدم إرسال حصة إقليم كوردستان </w:t>
      </w:r>
      <w:r>
        <w:rPr>
          <w:rFonts w:ascii="Noto Naskh Arabic" w:hAnsi="Noto Naskh Arabic" w:cs="Noto Naskh Arabic" w:hint="cs"/>
          <w:b/>
          <w:bCs/>
          <w:sz w:val="32"/>
          <w:szCs w:val="32"/>
          <w:rtl/>
        </w:rPr>
        <w:t>خلال</w:t>
      </w:r>
      <w:r w:rsidR="00902132" w:rsidRPr="009142A0">
        <w:rPr>
          <w:rFonts w:ascii="Noto Naskh Arabic" w:hAnsi="Noto Naskh Arabic" w:cs="Noto Naskh Arabic"/>
          <w:b/>
          <w:bCs/>
          <w:sz w:val="32"/>
          <w:szCs w:val="32"/>
          <w:rtl/>
        </w:rPr>
        <w:t xml:space="preserve"> </w:t>
      </w:r>
      <w:r>
        <w:rPr>
          <w:rFonts w:ascii="Noto Naskh Arabic" w:hAnsi="Noto Naskh Arabic" w:cs="Noto Naskh Arabic" w:hint="cs"/>
          <w:b/>
          <w:bCs/>
          <w:sz w:val="32"/>
          <w:szCs w:val="32"/>
          <w:rtl/>
        </w:rPr>
        <w:t>سنة</w:t>
      </w:r>
      <w:r w:rsidR="00902132" w:rsidRPr="009142A0">
        <w:rPr>
          <w:rFonts w:ascii="Noto Naskh Arabic" w:hAnsi="Noto Naskh Arabic" w:cs="Noto Naskh Arabic"/>
          <w:b/>
          <w:bCs/>
          <w:sz w:val="32"/>
          <w:szCs w:val="32"/>
          <w:rtl/>
        </w:rPr>
        <w:t xml:space="preserve"> 2024</w:t>
      </w:r>
    </w:p>
    <w:p w14:paraId="49E14772" w14:textId="5AB9B276"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 xml:space="preserve">على الرغم من إقرار قانون الموازنة والاتفاق بين أربيل وبغداد لاستئناف تصديرالنفط، وإرسال حصة إقليم كوردستان من قبل الحكومة الاتحادية، إلا أن الحكومة الاتحادية، ممثلة بوزارة المالية، استمرت باختلاق الأعذار لتبرير عدم إرسال حصة الإقليم، وخلق العراقيل للحكومة ولعملية صرف رواتب الموظفين في الإقليم، وفيما يلي عرض </w:t>
      </w:r>
      <w:r w:rsidR="000665F2">
        <w:rPr>
          <w:rFonts w:ascii="Noto Naskh Arabic" w:hAnsi="Noto Naskh Arabic" w:cs="Noto Naskh Arabic" w:hint="cs"/>
          <w:sz w:val="28"/>
          <w:szCs w:val="28"/>
          <w:rtl/>
        </w:rPr>
        <w:t>حجج</w:t>
      </w:r>
      <w:r w:rsidRPr="00902132">
        <w:rPr>
          <w:rFonts w:ascii="Noto Naskh Arabic" w:hAnsi="Noto Naskh Arabic" w:cs="Noto Naskh Arabic"/>
          <w:sz w:val="28"/>
          <w:szCs w:val="28"/>
          <w:rtl/>
        </w:rPr>
        <w:t xml:space="preserve"> الحكومة الاتحادية والحلول المقدمة من قبل حكومة إقليم كوردستان:</w:t>
      </w:r>
    </w:p>
    <w:p w14:paraId="627EC770" w14:textId="77777777" w:rsidR="00902132" w:rsidRPr="009142A0" w:rsidRDefault="00902132" w:rsidP="009142A0">
      <w:pPr>
        <w:bidi/>
        <w:jc w:val="both"/>
        <w:rPr>
          <w:rFonts w:ascii="Noto Naskh Arabic" w:hAnsi="Noto Naskh Arabic" w:cs="Noto Naskh Arabic"/>
          <w:b/>
          <w:bCs/>
          <w:sz w:val="28"/>
          <w:szCs w:val="28"/>
        </w:rPr>
      </w:pPr>
      <w:r w:rsidRPr="009142A0">
        <w:rPr>
          <w:rFonts w:ascii="Noto Naskh Arabic" w:hAnsi="Noto Naskh Arabic" w:cs="Noto Naskh Arabic"/>
          <w:b/>
          <w:bCs/>
          <w:sz w:val="28"/>
          <w:szCs w:val="28"/>
          <w:rtl/>
        </w:rPr>
        <w:t>• مشاكل في قوائم الرواتب</w:t>
      </w:r>
    </w:p>
    <w:p w14:paraId="46BE93AA" w14:textId="21004135"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قدمت الحكومة الاتحادية عدة أعذار وحجج بخصوص قائمة الرواتب، وطالبت بإرسالها إلى بغداد باللغة العربية، ثم طلبت من حكومة إقليم كوردستان تزويدها بالأسماء الرباعية للموظفين وأسماء أمهاتهم، وقد استجابت وزارة المالية والاقتصاد في حكومة إقليم كوردستان لجميع تلك الأعذار، وتمت تلبية مطالب بغداد لحل مشكلة الرواتب.</w:t>
      </w:r>
    </w:p>
    <w:p w14:paraId="1833CA8F" w14:textId="77777777" w:rsidR="00902132" w:rsidRPr="009142A0" w:rsidRDefault="00902132" w:rsidP="009142A0">
      <w:pPr>
        <w:bidi/>
        <w:jc w:val="both"/>
        <w:rPr>
          <w:rFonts w:ascii="Noto Naskh Arabic" w:hAnsi="Noto Naskh Arabic" w:cs="Noto Naskh Arabic"/>
          <w:b/>
          <w:bCs/>
          <w:sz w:val="28"/>
          <w:szCs w:val="28"/>
        </w:rPr>
      </w:pPr>
      <w:r w:rsidRPr="009142A0">
        <w:rPr>
          <w:rFonts w:ascii="Noto Naskh Arabic" w:hAnsi="Noto Naskh Arabic" w:cs="Noto Naskh Arabic"/>
          <w:b/>
          <w:bCs/>
          <w:sz w:val="28"/>
          <w:szCs w:val="28"/>
          <w:rtl/>
        </w:rPr>
        <w:t>• مشاكل رقم التعريف الشخصي (</w:t>
      </w:r>
      <w:r w:rsidRPr="009142A0">
        <w:rPr>
          <w:rFonts w:ascii="Noto Naskh Arabic" w:hAnsi="Noto Naskh Arabic" w:cs="Noto Naskh Arabic"/>
          <w:b/>
          <w:bCs/>
          <w:sz w:val="28"/>
          <w:szCs w:val="28"/>
        </w:rPr>
        <w:t>UPN</w:t>
      </w:r>
      <w:r w:rsidRPr="009142A0">
        <w:rPr>
          <w:rFonts w:ascii="Noto Naskh Arabic" w:hAnsi="Noto Naskh Arabic" w:cs="Noto Naskh Arabic"/>
          <w:b/>
          <w:bCs/>
          <w:sz w:val="28"/>
          <w:szCs w:val="28"/>
          <w:rtl/>
        </w:rPr>
        <w:t>) والبيانات البيومترية</w:t>
      </w:r>
    </w:p>
    <w:p w14:paraId="15EE95B6" w14:textId="133D7979"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 xml:space="preserve">بعد أن طلبت بغداد تعديلات على قائمة الرواتب، طالبت الحكومة الاتحادية هذه المرة </w:t>
      </w:r>
      <w:r w:rsidR="000665F2">
        <w:rPr>
          <w:rFonts w:ascii="Noto Naskh Arabic" w:hAnsi="Noto Naskh Arabic" w:cs="Noto Naskh Arabic" w:hint="cs"/>
          <w:sz w:val="28"/>
          <w:szCs w:val="28"/>
          <w:rtl/>
        </w:rPr>
        <w:t xml:space="preserve">من </w:t>
      </w:r>
      <w:r w:rsidRPr="00902132">
        <w:rPr>
          <w:rFonts w:ascii="Noto Naskh Arabic" w:hAnsi="Noto Naskh Arabic" w:cs="Noto Naskh Arabic"/>
          <w:sz w:val="28"/>
          <w:szCs w:val="28"/>
          <w:rtl/>
        </w:rPr>
        <w:t>حكومة إقليم كوردستان بإرسال رموز رقم التعريف الشخصي (</w:t>
      </w:r>
      <w:r w:rsidRPr="00902132">
        <w:rPr>
          <w:rFonts w:ascii="Noto Naskh Arabic" w:hAnsi="Noto Naskh Arabic" w:cs="Noto Naskh Arabic"/>
          <w:sz w:val="28"/>
          <w:szCs w:val="28"/>
        </w:rPr>
        <w:t>UPN</w:t>
      </w:r>
      <w:r w:rsidRPr="00902132">
        <w:rPr>
          <w:rFonts w:ascii="Noto Naskh Arabic" w:hAnsi="Noto Naskh Arabic" w:cs="Noto Naskh Arabic"/>
          <w:sz w:val="28"/>
          <w:szCs w:val="28"/>
          <w:rtl/>
        </w:rPr>
        <w:t>) وبيانات الموظفين البيومترية، وكان ذلك ذريعة أخرى لتأخير صرف الرواتب، وقد أرسلت وزارة المالية، على مراحل وفي غضون فترة زمنية محددة، رموز أرقام التعريف الشخصية(</w:t>
      </w:r>
      <w:r w:rsidRPr="00902132">
        <w:rPr>
          <w:rFonts w:ascii="Noto Naskh Arabic" w:hAnsi="Noto Naskh Arabic" w:cs="Noto Naskh Arabic"/>
          <w:sz w:val="28"/>
          <w:szCs w:val="28"/>
        </w:rPr>
        <w:t>UPN</w:t>
      </w:r>
      <w:r w:rsidRPr="00902132">
        <w:rPr>
          <w:rFonts w:ascii="Noto Naskh Arabic" w:hAnsi="Noto Naskh Arabic" w:cs="Noto Naskh Arabic"/>
          <w:sz w:val="28"/>
          <w:szCs w:val="28"/>
          <w:rtl/>
        </w:rPr>
        <w:t>) والبيانات البيومترية لجميع موظفي كوردستان إلى وزارة المالية الاتحادية. وحاليًا، تم تعليق رواتب ما يقارب 600 موظف لعدم إنجازهم إجراءات رقم التعريف الشخصي (</w:t>
      </w:r>
      <w:r w:rsidRPr="00902132">
        <w:rPr>
          <w:rFonts w:ascii="Noto Naskh Arabic" w:hAnsi="Noto Naskh Arabic" w:cs="Noto Naskh Arabic"/>
          <w:sz w:val="28"/>
          <w:szCs w:val="28"/>
        </w:rPr>
        <w:t>UPN</w:t>
      </w:r>
      <w:r w:rsidRPr="00902132">
        <w:rPr>
          <w:rFonts w:ascii="Noto Naskh Arabic" w:hAnsi="Noto Naskh Arabic" w:cs="Noto Naskh Arabic"/>
          <w:sz w:val="28"/>
          <w:szCs w:val="28"/>
          <w:rtl/>
        </w:rPr>
        <w:t>) وتسجيل البيانات البيومترية.</w:t>
      </w:r>
    </w:p>
    <w:p w14:paraId="7CF21EB6" w14:textId="77777777"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 </w:t>
      </w:r>
    </w:p>
    <w:p w14:paraId="6F9123C6" w14:textId="77777777" w:rsidR="00902132" w:rsidRPr="009142A0" w:rsidRDefault="00902132" w:rsidP="009142A0">
      <w:pPr>
        <w:bidi/>
        <w:jc w:val="both"/>
        <w:rPr>
          <w:rFonts w:ascii="Noto Naskh Arabic" w:hAnsi="Noto Naskh Arabic" w:cs="Noto Naskh Arabic"/>
          <w:b/>
          <w:bCs/>
          <w:sz w:val="28"/>
          <w:szCs w:val="28"/>
        </w:rPr>
      </w:pPr>
      <w:r w:rsidRPr="009142A0">
        <w:rPr>
          <w:rFonts w:ascii="Noto Naskh Arabic" w:hAnsi="Noto Naskh Arabic" w:cs="Noto Naskh Arabic"/>
          <w:b/>
          <w:bCs/>
          <w:sz w:val="28"/>
          <w:szCs w:val="28"/>
          <w:rtl/>
        </w:rPr>
        <w:lastRenderedPageBreak/>
        <w:t>• التقرير المالي لميزان المراجعة</w:t>
      </w:r>
    </w:p>
    <w:p w14:paraId="2C5E9BAB" w14:textId="3869D0A7"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 xml:space="preserve">بعد مشكلتي قوائم الرواتب ونظام التحقق من الهوية والبيانات البيومترية، طالبت وزارة المالية العراقية هذه المرة بتقديم تقارير مالية شهرية خاصة بميزان المراجعة، في حين تواصل حكومة إقليم كوردستان منذ عام 2023 إرسال موازين المراجعة شهرياً إلى وزارة المالية العراقية، تتضمن جميع البيانات والمعلومات المتعلقة بإيرادات ونفقات إقليم كوردستان، وجرى تدقيقها بشكل </w:t>
      </w:r>
      <w:r w:rsidR="000665F2">
        <w:rPr>
          <w:rFonts w:ascii="Noto Naskh Arabic" w:hAnsi="Noto Naskh Arabic" w:cs="Noto Naskh Arabic" w:hint="cs"/>
          <w:sz w:val="28"/>
          <w:szCs w:val="28"/>
          <w:rtl/>
        </w:rPr>
        <w:t>ت</w:t>
      </w:r>
      <w:r w:rsidRPr="00902132">
        <w:rPr>
          <w:rFonts w:ascii="Noto Naskh Arabic" w:hAnsi="Noto Naskh Arabic" w:cs="Noto Naskh Arabic"/>
          <w:sz w:val="28"/>
          <w:szCs w:val="28"/>
          <w:rtl/>
        </w:rPr>
        <w:t>فصلي من قبل الفرق المشتركة التابعة لديوان الرقابة المالية في بغداد وأربيل.</w:t>
      </w:r>
    </w:p>
    <w:p w14:paraId="4486BBD9" w14:textId="77777777" w:rsidR="00902132" w:rsidRPr="009142A0" w:rsidRDefault="00902132" w:rsidP="009142A0">
      <w:pPr>
        <w:bidi/>
        <w:jc w:val="both"/>
        <w:rPr>
          <w:rFonts w:ascii="Noto Naskh Arabic" w:hAnsi="Noto Naskh Arabic" w:cs="Noto Naskh Arabic"/>
          <w:b/>
          <w:bCs/>
          <w:sz w:val="28"/>
          <w:szCs w:val="28"/>
        </w:rPr>
      </w:pPr>
      <w:r w:rsidRPr="009142A0">
        <w:rPr>
          <w:rFonts w:ascii="Noto Naskh Arabic" w:hAnsi="Noto Naskh Arabic" w:cs="Noto Naskh Arabic"/>
          <w:b/>
          <w:bCs/>
          <w:sz w:val="28"/>
          <w:szCs w:val="28"/>
          <w:rtl/>
        </w:rPr>
        <w:t>• إرسال فرق الرقابة المالية العراقية</w:t>
      </w:r>
    </w:p>
    <w:p w14:paraId="016D9129" w14:textId="0CD0548D"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عقب اختلاق عراقيل قائمة الرواتب، ورقم التعريف الشخصي، والبيانات البيومترية، وقوائم موازين المراجعة، طلبت الحكومة العراقية من فرق ديوان الرقابة المالية الاتحادية التوجه إلى أربيل للتدقيق في تقارير ميزان المراجعة، وقد رحب الإقليم بالخطوة وقدّم جميع التسهيلات لتنفيذ العملية، لغرض حل مشكلة رواتب الموظفين.</w:t>
      </w:r>
    </w:p>
    <w:p w14:paraId="63668512" w14:textId="4E766B43" w:rsidR="00902132" w:rsidRPr="009142A0" w:rsidRDefault="00902132" w:rsidP="009142A0">
      <w:pPr>
        <w:bidi/>
        <w:jc w:val="both"/>
        <w:rPr>
          <w:rFonts w:ascii="Noto Naskh Arabic" w:hAnsi="Noto Naskh Arabic" w:cs="Noto Naskh Arabic"/>
          <w:b/>
          <w:bCs/>
          <w:sz w:val="28"/>
          <w:szCs w:val="28"/>
        </w:rPr>
      </w:pPr>
      <w:r w:rsidRPr="009142A0">
        <w:rPr>
          <w:rFonts w:ascii="Noto Naskh Arabic" w:hAnsi="Noto Naskh Arabic" w:cs="Noto Naskh Arabic"/>
          <w:b/>
          <w:bCs/>
          <w:sz w:val="28"/>
          <w:szCs w:val="28"/>
          <w:rtl/>
        </w:rPr>
        <w:t>• مشكلة التخصيص</w:t>
      </w:r>
      <w:r w:rsidR="000665F2">
        <w:rPr>
          <w:rFonts w:ascii="Noto Naskh Arabic" w:hAnsi="Noto Naskh Arabic" w:cs="Noto Naskh Arabic" w:hint="cs"/>
          <w:b/>
          <w:bCs/>
          <w:sz w:val="28"/>
          <w:szCs w:val="28"/>
          <w:rtl/>
        </w:rPr>
        <w:t xml:space="preserve"> </w:t>
      </w:r>
    </w:p>
    <w:p w14:paraId="6F0BDFB3" w14:textId="6118DCC2"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بعد</w:t>
      </w:r>
      <w:r w:rsidR="000665F2">
        <w:rPr>
          <w:rFonts w:ascii="Noto Naskh Arabic" w:hAnsi="Noto Naskh Arabic" w:cs="Noto Naskh Arabic" w:hint="cs"/>
          <w:sz w:val="28"/>
          <w:szCs w:val="28"/>
          <w:rtl/>
        </w:rPr>
        <w:t xml:space="preserve"> تلبية </w:t>
      </w:r>
      <w:r w:rsidRPr="00902132">
        <w:rPr>
          <w:rFonts w:ascii="Noto Naskh Arabic" w:hAnsi="Noto Naskh Arabic" w:cs="Noto Naskh Arabic"/>
          <w:sz w:val="28"/>
          <w:szCs w:val="28"/>
          <w:rtl/>
        </w:rPr>
        <w:t xml:space="preserve">جميع </w:t>
      </w:r>
      <w:r w:rsidR="000665F2">
        <w:rPr>
          <w:rFonts w:ascii="Noto Naskh Arabic" w:hAnsi="Noto Naskh Arabic" w:cs="Noto Naskh Arabic" w:hint="cs"/>
          <w:sz w:val="28"/>
          <w:szCs w:val="28"/>
          <w:rtl/>
        </w:rPr>
        <w:t xml:space="preserve">الحجج </w:t>
      </w:r>
      <w:r w:rsidRPr="00902132">
        <w:rPr>
          <w:rFonts w:ascii="Noto Naskh Arabic" w:hAnsi="Noto Naskh Arabic" w:cs="Noto Naskh Arabic"/>
          <w:sz w:val="28"/>
          <w:szCs w:val="28"/>
          <w:rtl/>
        </w:rPr>
        <w:t>المذكورة، عادت وزارة المالية الاتحادية ل</w:t>
      </w:r>
      <w:r w:rsidR="000665F2">
        <w:rPr>
          <w:rFonts w:ascii="Noto Naskh Arabic" w:hAnsi="Noto Naskh Arabic" w:cs="Noto Naskh Arabic" w:hint="cs"/>
          <w:sz w:val="28"/>
          <w:szCs w:val="28"/>
          <w:rtl/>
        </w:rPr>
        <w:t>خلق</w:t>
      </w:r>
      <w:r w:rsidRPr="00902132">
        <w:rPr>
          <w:rFonts w:ascii="Noto Naskh Arabic" w:hAnsi="Noto Naskh Arabic" w:cs="Noto Naskh Arabic"/>
          <w:sz w:val="28"/>
          <w:szCs w:val="28"/>
          <w:rtl/>
        </w:rPr>
        <w:t xml:space="preserve"> ذريعة جديدة تتعلق ب</w:t>
      </w:r>
      <w:r w:rsidR="003118EC">
        <w:rPr>
          <w:rFonts w:ascii="Noto Naskh Arabic" w:hAnsi="Noto Naskh Arabic" w:cs="Noto Naskh Arabic" w:hint="cs"/>
          <w:sz w:val="28"/>
          <w:szCs w:val="28"/>
          <w:rtl/>
        </w:rPr>
        <w:t>عدم توفر التخصيصات المالية الكافية ل</w:t>
      </w:r>
      <w:r w:rsidRPr="00902132">
        <w:rPr>
          <w:rFonts w:ascii="Noto Naskh Arabic" w:hAnsi="Noto Naskh Arabic" w:cs="Noto Naskh Arabic"/>
          <w:sz w:val="28"/>
          <w:szCs w:val="28"/>
          <w:rtl/>
        </w:rPr>
        <w:t>رواتب موظفي حكومة إقليم كردستان لعام 2024، و</w:t>
      </w:r>
      <w:r w:rsidR="003118EC">
        <w:rPr>
          <w:rFonts w:ascii="Noto Naskh Arabic" w:hAnsi="Noto Naskh Arabic" w:cs="Noto Naskh Arabic" w:hint="cs"/>
          <w:sz w:val="28"/>
          <w:szCs w:val="28"/>
          <w:rtl/>
        </w:rPr>
        <w:t xml:space="preserve">بالنتيجة </w:t>
      </w:r>
      <w:r w:rsidRPr="00902132">
        <w:rPr>
          <w:rFonts w:ascii="Noto Naskh Arabic" w:hAnsi="Noto Naskh Arabic" w:cs="Noto Naskh Arabic"/>
          <w:sz w:val="28"/>
          <w:szCs w:val="28"/>
          <w:rtl/>
        </w:rPr>
        <w:t xml:space="preserve">أرسلت مبالغ </w:t>
      </w:r>
      <w:r w:rsidR="003118EC">
        <w:rPr>
          <w:rFonts w:ascii="Noto Naskh Arabic" w:hAnsi="Noto Naskh Arabic" w:cs="Noto Naskh Arabic" w:hint="cs"/>
          <w:sz w:val="28"/>
          <w:szCs w:val="28"/>
          <w:rtl/>
        </w:rPr>
        <w:t xml:space="preserve">لرواتب </w:t>
      </w:r>
      <w:r w:rsidRPr="00902132">
        <w:rPr>
          <w:rFonts w:ascii="Noto Naskh Arabic" w:hAnsi="Noto Naskh Arabic" w:cs="Noto Naskh Arabic"/>
          <w:sz w:val="28"/>
          <w:szCs w:val="28"/>
          <w:rtl/>
        </w:rPr>
        <w:t xml:space="preserve"> 10 اشهر فقط من عام 2024، فيما قامت حكومة الإقليم بت</w:t>
      </w:r>
      <w:r w:rsidR="003118EC">
        <w:rPr>
          <w:rFonts w:ascii="Noto Naskh Arabic" w:hAnsi="Noto Naskh Arabic" w:cs="Noto Naskh Arabic" w:hint="cs"/>
          <w:sz w:val="28"/>
          <w:szCs w:val="28"/>
          <w:rtl/>
        </w:rPr>
        <w:t>مويل راتب شهر 11</w:t>
      </w:r>
      <w:r w:rsidRPr="00902132">
        <w:rPr>
          <w:rFonts w:ascii="Noto Naskh Arabic" w:hAnsi="Noto Naskh Arabic" w:cs="Noto Naskh Arabic"/>
          <w:sz w:val="28"/>
          <w:szCs w:val="28"/>
          <w:rtl/>
        </w:rPr>
        <w:t xml:space="preserve"> في ذلك العام </w:t>
      </w:r>
      <w:r w:rsidR="003118EC">
        <w:rPr>
          <w:rFonts w:ascii="Noto Naskh Arabic" w:hAnsi="Noto Naskh Arabic" w:cs="Noto Naskh Arabic" w:hint="cs"/>
          <w:sz w:val="28"/>
          <w:szCs w:val="28"/>
          <w:rtl/>
        </w:rPr>
        <w:t>من</w:t>
      </w:r>
      <w:r w:rsidRPr="00902132">
        <w:rPr>
          <w:rFonts w:ascii="Noto Naskh Arabic" w:hAnsi="Noto Naskh Arabic" w:cs="Noto Naskh Arabic"/>
          <w:sz w:val="28"/>
          <w:szCs w:val="28"/>
          <w:rtl/>
        </w:rPr>
        <w:t xml:space="preserve"> الإيرادات المحلية للإقليم.</w:t>
      </w:r>
    </w:p>
    <w:p w14:paraId="3591CB5E" w14:textId="77777777" w:rsidR="00902132" w:rsidRDefault="00902132" w:rsidP="009142A0">
      <w:pPr>
        <w:bidi/>
        <w:jc w:val="both"/>
        <w:rPr>
          <w:rFonts w:ascii="Noto Naskh Arabic" w:hAnsi="Noto Naskh Arabic" w:cs="Noto Naskh Arabic"/>
          <w:sz w:val="28"/>
          <w:szCs w:val="28"/>
          <w:rtl/>
        </w:rPr>
      </w:pPr>
      <w:r w:rsidRPr="00902132">
        <w:rPr>
          <w:rFonts w:ascii="Noto Naskh Arabic" w:hAnsi="Noto Naskh Arabic" w:cs="Noto Naskh Arabic"/>
          <w:sz w:val="28"/>
          <w:szCs w:val="28"/>
          <w:rtl/>
        </w:rPr>
        <w:t> </w:t>
      </w:r>
    </w:p>
    <w:p w14:paraId="04464ACD" w14:textId="77777777" w:rsidR="009142A0" w:rsidRDefault="009142A0" w:rsidP="009142A0">
      <w:pPr>
        <w:bidi/>
        <w:jc w:val="both"/>
        <w:rPr>
          <w:rFonts w:ascii="Noto Naskh Arabic" w:hAnsi="Noto Naskh Arabic" w:cs="Noto Naskh Arabic"/>
          <w:sz w:val="28"/>
          <w:szCs w:val="28"/>
          <w:rtl/>
        </w:rPr>
      </w:pPr>
    </w:p>
    <w:p w14:paraId="5FEDA8FE" w14:textId="77777777" w:rsidR="009142A0" w:rsidRDefault="009142A0" w:rsidP="009142A0">
      <w:pPr>
        <w:bidi/>
        <w:jc w:val="both"/>
        <w:rPr>
          <w:rFonts w:ascii="Noto Naskh Arabic" w:hAnsi="Noto Naskh Arabic" w:cs="Noto Naskh Arabic"/>
          <w:sz w:val="28"/>
          <w:szCs w:val="28"/>
          <w:rtl/>
        </w:rPr>
      </w:pPr>
    </w:p>
    <w:p w14:paraId="2D9909EB" w14:textId="77777777" w:rsidR="009142A0" w:rsidRPr="00902132" w:rsidRDefault="009142A0" w:rsidP="009142A0">
      <w:pPr>
        <w:bidi/>
        <w:jc w:val="both"/>
        <w:rPr>
          <w:rFonts w:ascii="Noto Naskh Arabic" w:hAnsi="Noto Naskh Arabic" w:cs="Noto Naskh Arabic"/>
          <w:sz w:val="28"/>
          <w:szCs w:val="28"/>
        </w:rPr>
      </w:pPr>
    </w:p>
    <w:p w14:paraId="35339A02" w14:textId="77777777" w:rsidR="00902132" w:rsidRPr="009142A0" w:rsidRDefault="00902132" w:rsidP="009142A0">
      <w:pPr>
        <w:bidi/>
        <w:jc w:val="both"/>
        <w:rPr>
          <w:rFonts w:ascii="Noto Naskh Arabic" w:hAnsi="Noto Naskh Arabic" w:cs="Noto Naskh Arabic"/>
          <w:b/>
          <w:bCs/>
          <w:sz w:val="28"/>
          <w:szCs w:val="28"/>
        </w:rPr>
      </w:pPr>
      <w:r w:rsidRPr="009142A0">
        <w:rPr>
          <w:rFonts w:ascii="Noto Naskh Arabic" w:hAnsi="Noto Naskh Arabic" w:cs="Noto Naskh Arabic"/>
          <w:b/>
          <w:bCs/>
          <w:sz w:val="28"/>
          <w:szCs w:val="28"/>
          <w:rtl/>
        </w:rPr>
        <w:lastRenderedPageBreak/>
        <w:t>سنة 2025</w:t>
      </w:r>
    </w:p>
    <w:p w14:paraId="098A129B" w14:textId="46980C00" w:rsidR="00B146FE" w:rsidRDefault="00B146FE" w:rsidP="009142A0">
      <w:pPr>
        <w:bidi/>
        <w:jc w:val="both"/>
        <w:rPr>
          <w:rFonts w:ascii="Noto Naskh Arabic" w:hAnsi="Noto Naskh Arabic" w:cs="Noto Naskh Arabic"/>
          <w:sz w:val="28"/>
          <w:szCs w:val="28"/>
          <w:rtl/>
        </w:rPr>
      </w:pPr>
      <w:r w:rsidRPr="00902132">
        <w:rPr>
          <w:rFonts w:ascii="Noto Naskh Arabic" w:hAnsi="Noto Naskh Arabic" w:cs="Noto Naskh Arabic"/>
          <w:sz w:val="28"/>
          <w:szCs w:val="28"/>
          <w:rtl/>
        </w:rPr>
        <w:t>بحسب المحضر الموقع في الأول من فبراير 2025 بين وزارة المالية الأتحادية و</w:t>
      </w:r>
      <w:r>
        <w:rPr>
          <w:rFonts w:ascii="Noto Naskh Arabic" w:hAnsi="Noto Naskh Arabic" w:cs="Noto Naskh Arabic" w:hint="cs"/>
          <w:sz w:val="28"/>
          <w:szCs w:val="28"/>
          <w:rtl/>
        </w:rPr>
        <w:t>وفد</w:t>
      </w:r>
      <w:r w:rsidRPr="00902132">
        <w:rPr>
          <w:rFonts w:ascii="Noto Naskh Arabic" w:hAnsi="Noto Naskh Arabic" w:cs="Noto Naskh Arabic"/>
          <w:sz w:val="28"/>
          <w:szCs w:val="28"/>
          <w:rtl/>
        </w:rPr>
        <w:t xml:space="preserve"> حكومة إقليم كوردستان، والذي حظي بموافقة رسمية من وزير المالية ورئيس مجلس الوزراء الاتحادي، </w:t>
      </w:r>
      <w:r>
        <w:rPr>
          <w:rFonts w:ascii="Noto Naskh Arabic" w:hAnsi="Noto Naskh Arabic" w:cs="Noto Naskh Arabic" w:hint="cs"/>
          <w:sz w:val="28"/>
          <w:szCs w:val="28"/>
          <w:rtl/>
        </w:rPr>
        <w:t xml:space="preserve">اذ </w:t>
      </w:r>
      <w:r w:rsidRPr="00902132">
        <w:rPr>
          <w:rFonts w:ascii="Noto Naskh Arabic" w:hAnsi="Noto Naskh Arabic" w:cs="Noto Naskh Arabic"/>
          <w:sz w:val="28"/>
          <w:szCs w:val="28"/>
          <w:rtl/>
        </w:rPr>
        <w:t>أقر الطرفان بتوفر التخصيصات اللازمة للأشهر الاثني عشر</w:t>
      </w:r>
      <w:r>
        <w:rPr>
          <w:rFonts w:ascii="Noto Naskh Arabic" w:hAnsi="Noto Naskh Arabic" w:cs="Noto Naskh Arabic" w:hint="cs"/>
          <w:sz w:val="28"/>
          <w:szCs w:val="28"/>
          <w:rtl/>
        </w:rPr>
        <w:t xml:space="preserve"> (</w:t>
      </w:r>
      <w:r w:rsidRPr="00902132">
        <w:rPr>
          <w:rFonts w:ascii="Noto Naskh Arabic" w:hAnsi="Noto Naskh Arabic" w:cs="Noto Naskh Arabic"/>
          <w:sz w:val="28"/>
          <w:szCs w:val="28"/>
          <w:rtl/>
        </w:rPr>
        <w:t xml:space="preserve">تخصيص مبلغ </w:t>
      </w:r>
      <w:r w:rsidRPr="008C6949">
        <w:rPr>
          <w:rFonts w:ascii="Noto Naskh Arabic" w:hAnsi="Noto Naskh Arabic" w:cs="Noto Naskh Arabic"/>
          <w:color w:val="000000" w:themeColor="text1"/>
          <w:sz w:val="28"/>
          <w:szCs w:val="28"/>
          <w:lang w:bidi="ku-Arab-IQ"/>
        </w:rPr>
        <w:t>13,334,587,000,000</w:t>
      </w:r>
      <w:r>
        <w:rPr>
          <w:rFonts w:ascii="Noto Naskh Arabic" w:hAnsi="Noto Naskh Arabic" w:cs="Noto Naskh Arabic" w:hint="cs"/>
          <w:color w:val="000000" w:themeColor="text1"/>
          <w:sz w:val="28"/>
          <w:szCs w:val="28"/>
          <w:rtl/>
          <w:lang w:bidi="ku-Arab-IQ"/>
        </w:rPr>
        <w:t xml:space="preserve"> </w:t>
      </w:r>
      <w:r w:rsidR="00052F68">
        <w:rPr>
          <w:rFonts w:ascii="Noto Naskh Arabic" w:hAnsi="Noto Naskh Arabic" w:cs="Noto Naskh Arabic" w:hint="cs"/>
          <w:color w:val="000000" w:themeColor="text1"/>
          <w:sz w:val="28"/>
          <w:szCs w:val="28"/>
          <w:rtl/>
          <w:lang w:bidi="ku-Arab-IQ"/>
        </w:rPr>
        <w:t>وقفا</w:t>
      </w:r>
      <w:r w:rsidRPr="00902132">
        <w:rPr>
          <w:rFonts w:ascii="Noto Naskh Arabic" w:hAnsi="Noto Naskh Arabic" w:cs="Noto Naskh Arabic"/>
          <w:sz w:val="28"/>
          <w:szCs w:val="28"/>
          <w:rtl/>
        </w:rPr>
        <w:t xml:space="preserve"> </w:t>
      </w:r>
      <w:r w:rsidR="00052F68">
        <w:rPr>
          <w:rFonts w:ascii="Noto Naskh Arabic" w:hAnsi="Noto Naskh Arabic" w:cs="Noto Naskh Arabic" w:hint="cs"/>
          <w:sz w:val="28"/>
          <w:szCs w:val="28"/>
          <w:rtl/>
        </w:rPr>
        <w:t>ل</w:t>
      </w:r>
      <w:r w:rsidRPr="00902132">
        <w:rPr>
          <w:rFonts w:ascii="Noto Naskh Arabic" w:hAnsi="Noto Naskh Arabic" w:cs="Noto Naskh Arabic"/>
          <w:sz w:val="28"/>
          <w:szCs w:val="28"/>
          <w:rtl/>
        </w:rPr>
        <w:t xml:space="preserve">جداول الموازنة </w:t>
      </w:r>
      <w:r w:rsidR="00052F68">
        <w:rPr>
          <w:rFonts w:ascii="Noto Naskh Arabic" w:hAnsi="Noto Naskh Arabic" w:cs="Noto Naskh Arabic" w:hint="cs"/>
          <w:sz w:val="28"/>
          <w:szCs w:val="28"/>
          <w:rtl/>
        </w:rPr>
        <w:t xml:space="preserve">المدرجة في القانون </w:t>
      </w:r>
      <w:r w:rsidRPr="00902132">
        <w:rPr>
          <w:rFonts w:ascii="Noto Naskh Arabic" w:hAnsi="Noto Naskh Arabic" w:cs="Noto Naskh Arabic"/>
          <w:sz w:val="28"/>
          <w:szCs w:val="28"/>
          <w:rtl/>
        </w:rPr>
        <w:t>كمخصصات مالية للرواتب</w:t>
      </w:r>
      <w:r>
        <w:rPr>
          <w:rFonts w:ascii="Noto Naskh Arabic" w:hAnsi="Noto Naskh Arabic" w:cs="Noto Naskh Arabic" w:hint="cs"/>
          <w:sz w:val="28"/>
          <w:szCs w:val="28"/>
          <w:rtl/>
        </w:rPr>
        <w:t>)</w:t>
      </w:r>
      <w:r w:rsidRPr="00902132">
        <w:rPr>
          <w:rFonts w:ascii="Noto Naskh Arabic" w:hAnsi="Noto Naskh Arabic" w:cs="Noto Naskh Arabic"/>
          <w:sz w:val="28"/>
          <w:szCs w:val="28"/>
          <w:rtl/>
        </w:rPr>
        <w:t>، ولكن سرعان ما بدأت بغداد بطرح سلسلة من المعوقات الجديدة وكانت كالتالي:</w:t>
      </w:r>
      <w:r>
        <w:rPr>
          <w:rFonts w:ascii="Noto Naskh Arabic" w:hAnsi="Noto Naskh Arabic" w:cs="Noto Naskh Arabic" w:hint="cs"/>
          <w:sz w:val="28"/>
          <w:szCs w:val="28"/>
          <w:rtl/>
        </w:rPr>
        <w:t xml:space="preserve"> </w:t>
      </w:r>
    </w:p>
    <w:p w14:paraId="2658E922" w14:textId="77777777" w:rsidR="00902132" w:rsidRPr="009142A0" w:rsidRDefault="00902132" w:rsidP="009142A0">
      <w:pPr>
        <w:bidi/>
        <w:jc w:val="both"/>
        <w:rPr>
          <w:rFonts w:ascii="Noto Naskh Arabic" w:hAnsi="Noto Naskh Arabic" w:cs="Noto Naskh Arabic"/>
          <w:b/>
          <w:bCs/>
          <w:sz w:val="28"/>
          <w:szCs w:val="28"/>
        </w:rPr>
      </w:pPr>
      <w:r w:rsidRPr="009142A0">
        <w:rPr>
          <w:rFonts w:ascii="Noto Naskh Arabic" w:hAnsi="Noto Naskh Arabic" w:cs="Noto Naskh Arabic"/>
          <w:b/>
          <w:bCs/>
          <w:sz w:val="28"/>
          <w:szCs w:val="28"/>
          <w:rtl/>
        </w:rPr>
        <w:t>• تطبيق قانون التقاعد الموحد</w:t>
      </w:r>
    </w:p>
    <w:p w14:paraId="3BF495C4" w14:textId="77777777"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أعلنت وزارة المالية العراقية تطبيق قانون التقاعد الموحد، وبأنه يتعين على وزارة المالية والاقتصاد في حكومة إقليم كوردستان الالتزام بهذا التطبيق، ونتيجة لهذه الخطوة، تم إحالة 30 ألف موظف ولدوا في الأعوام 1962-1963-1964 معاً للتقاعد.</w:t>
      </w:r>
    </w:p>
    <w:p w14:paraId="312266EE" w14:textId="77777777" w:rsidR="00902132" w:rsidRPr="009142A0" w:rsidRDefault="00902132" w:rsidP="009142A0">
      <w:pPr>
        <w:bidi/>
        <w:jc w:val="both"/>
        <w:rPr>
          <w:rFonts w:ascii="Noto Naskh Arabic" w:hAnsi="Noto Naskh Arabic" w:cs="Noto Naskh Arabic"/>
          <w:b/>
          <w:bCs/>
          <w:sz w:val="28"/>
          <w:szCs w:val="28"/>
        </w:rPr>
      </w:pPr>
      <w:r w:rsidRPr="009142A0">
        <w:rPr>
          <w:rFonts w:ascii="Noto Naskh Arabic" w:hAnsi="Noto Naskh Arabic" w:cs="Noto Naskh Arabic"/>
          <w:b/>
          <w:bCs/>
          <w:sz w:val="28"/>
          <w:szCs w:val="28"/>
          <w:rtl/>
        </w:rPr>
        <w:t>• إيقاف العلاوات والنقل والتعيينات</w:t>
      </w:r>
    </w:p>
    <w:p w14:paraId="0FD3936D" w14:textId="3898D3BE" w:rsidR="00902132" w:rsidRDefault="00902132" w:rsidP="009142A0">
      <w:pPr>
        <w:bidi/>
        <w:jc w:val="both"/>
        <w:rPr>
          <w:rFonts w:ascii="Noto Naskh Arabic" w:hAnsi="Noto Naskh Arabic" w:cs="Noto Naskh Arabic"/>
          <w:sz w:val="28"/>
          <w:szCs w:val="28"/>
          <w:rtl/>
        </w:rPr>
      </w:pPr>
      <w:r w:rsidRPr="00902132">
        <w:rPr>
          <w:rFonts w:ascii="Noto Naskh Arabic" w:hAnsi="Noto Naskh Arabic" w:cs="Noto Naskh Arabic"/>
          <w:sz w:val="28"/>
          <w:szCs w:val="28"/>
          <w:rtl/>
        </w:rPr>
        <w:t>على الرغم من أن الحكومة الاتحادية</w:t>
      </w:r>
      <w:r w:rsidR="00052F68">
        <w:rPr>
          <w:rFonts w:ascii="Noto Naskh Arabic" w:hAnsi="Noto Naskh Arabic" w:cs="Noto Naskh Arabic" w:hint="cs"/>
          <w:sz w:val="28"/>
          <w:szCs w:val="28"/>
          <w:rtl/>
        </w:rPr>
        <w:t xml:space="preserve"> قامت </w:t>
      </w:r>
      <w:r w:rsidR="00052F68" w:rsidRPr="00902132">
        <w:rPr>
          <w:rFonts w:ascii="Noto Naskh Arabic" w:hAnsi="Noto Naskh Arabic" w:cs="Noto Naskh Arabic"/>
          <w:sz w:val="28"/>
          <w:szCs w:val="28"/>
          <w:rtl/>
        </w:rPr>
        <w:t>بتعيين مئات الآلاف</w:t>
      </w:r>
      <w:r w:rsidR="00052F68">
        <w:rPr>
          <w:rFonts w:ascii="Noto Naskh Arabic" w:hAnsi="Noto Naskh Arabic" w:cs="Noto Naskh Arabic" w:hint="cs"/>
          <w:sz w:val="28"/>
          <w:szCs w:val="28"/>
          <w:rtl/>
        </w:rPr>
        <w:t xml:space="preserve"> </w:t>
      </w:r>
      <w:r w:rsidR="00052F68" w:rsidRPr="00902132">
        <w:rPr>
          <w:rFonts w:ascii="Noto Naskh Arabic" w:hAnsi="Noto Naskh Arabic" w:cs="Noto Naskh Arabic"/>
          <w:sz w:val="28"/>
          <w:szCs w:val="28"/>
          <w:rtl/>
        </w:rPr>
        <w:t>من الموظفين الجدد على ملاكها</w:t>
      </w:r>
      <w:r w:rsidR="00052F68">
        <w:rPr>
          <w:rFonts w:ascii="Noto Naskh Arabic" w:hAnsi="Noto Naskh Arabic" w:cs="Noto Naskh Arabic" w:hint="cs"/>
          <w:sz w:val="28"/>
          <w:szCs w:val="28"/>
          <w:rtl/>
        </w:rPr>
        <w:t xml:space="preserve">، </w:t>
      </w:r>
      <w:r w:rsidR="00052F68">
        <w:rPr>
          <w:rFonts w:ascii="Noto Naskh Arabic" w:hAnsi="Noto Naskh Arabic" w:cs="Noto Naskh Arabic" w:hint="cs"/>
          <w:sz w:val="28"/>
          <w:szCs w:val="28"/>
          <w:rtl/>
          <w:lang w:bidi="ar-IQ"/>
        </w:rPr>
        <w:t xml:space="preserve">لكنها حرمت </w:t>
      </w:r>
      <w:r w:rsidR="00052F68" w:rsidRPr="00902132">
        <w:rPr>
          <w:rFonts w:ascii="Noto Naskh Arabic" w:hAnsi="Noto Naskh Arabic" w:cs="Noto Naskh Arabic"/>
          <w:sz w:val="28"/>
          <w:szCs w:val="28"/>
          <w:rtl/>
        </w:rPr>
        <w:t xml:space="preserve">إقليم كوردستان </w:t>
      </w:r>
      <w:r w:rsidR="00052F68">
        <w:rPr>
          <w:rFonts w:ascii="Noto Naskh Arabic" w:hAnsi="Noto Naskh Arabic" w:cs="Noto Naskh Arabic" w:hint="cs"/>
          <w:sz w:val="28"/>
          <w:szCs w:val="28"/>
          <w:rtl/>
        </w:rPr>
        <w:t xml:space="preserve">من </w:t>
      </w:r>
      <w:r w:rsidR="00052F68">
        <w:rPr>
          <w:rFonts w:ascii="Noto Naskh Arabic" w:hAnsi="Noto Naskh Arabic" w:cs="Noto Naskh Arabic" w:hint="cs"/>
          <w:sz w:val="28"/>
          <w:szCs w:val="28"/>
          <w:rtl/>
          <w:lang w:bidi="ar-IQ"/>
        </w:rPr>
        <w:t xml:space="preserve">هذا الحق </w:t>
      </w:r>
      <w:r w:rsidRPr="00902132">
        <w:rPr>
          <w:rFonts w:ascii="Noto Naskh Arabic" w:hAnsi="Noto Naskh Arabic" w:cs="Noto Naskh Arabic"/>
          <w:sz w:val="28"/>
          <w:szCs w:val="28"/>
          <w:rtl/>
        </w:rPr>
        <w:t xml:space="preserve">منذ عام </w:t>
      </w:r>
      <w:r w:rsidR="00052F68">
        <w:rPr>
          <w:rFonts w:ascii="Noto Naskh Arabic" w:hAnsi="Noto Naskh Arabic" w:cs="Noto Naskh Arabic" w:hint="cs"/>
          <w:sz w:val="28"/>
          <w:szCs w:val="28"/>
          <w:rtl/>
        </w:rPr>
        <w:t>2013</w:t>
      </w:r>
      <w:r w:rsidRPr="00902132">
        <w:rPr>
          <w:rFonts w:ascii="Noto Naskh Arabic" w:hAnsi="Noto Naskh Arabic" w:cs="Noto Naskh Arabic"/>
          <w:sz w:val="28"/>
          <w:szCs w:val="28"/>
          <w:rtl/>
        </w:rPr>
        <w:t xml:space="preserve">، كما لم تقم بالمصادقة على </w:t>
      </w:r>
      <w:r w:rsidR="00052F68">
        <w:rPr>
          <w:rFonts w:ascii="Noto Naskh Arabic" w:hAnsi="Noto Naskh Arabic" w:cs="Noto Naskh Arabic" w:hint="cs"/>
          <w:sz w:val="28"/>
          <w:szCs w:val="28"/>
          <w:rtl/>
        </w:rPr>
        <w:t>ال</w:t>
      </w:r>
      <w:r w:rsidRPr="00902132">
        <w:rPr>
          <w:rFonts w:ascii="Noto Naskh Arabic" w:hAnsi="Noto Naskh Arabic" w:cs="Noto Naskh Arabic"/>
          <w:sz w:val="28"/>
          <w:szCs w:val="28"/>
          <w:rtl/>
        </w:rPr>
        <w:t>ملاكات أو إجراء أي تغييرات</w:t>
      </w:r>
      <w:r w:rsidR="00052F68">
        <w:rPr>
          <w:rFonts w:ascii="Noto Naskh Arabic" w:hAnsi="Noto Naskh Arabic" w:cs="Noto Naskh Arabic" w:hint="cs"/>
          <w:sz w:val="28"/>
          <w:szCs w:val="28"/>
          <w:rtl/>
        </w:rPr>
        <w:t xml:space="preserve"> في ال</w:t>
      </w:r>
      <w:r w:rsidR="00052F68" w:rsidRPr="00902132">
        <w:rPr>
          <w:rFonts w:ascii="Noto Naskh Arabic" w:hAnsi="Noto Naskh Arabic" w:cs="Noto Naskh Arabic"/>
          <w:sz w:val="28"/>
          <w:szCs w:val="28"/>
          <w:rtl/>
        </w:rPr>
        <w:t>إ</w:t>
      </w:r>
      <w:r w:rsidR="00052F68">
        <w:rPr>
          <w:rFonts w:ascii="Noto Naskh Arabic" w:hAnsi="Noto Naskh Arabic" w:cs="Noto Naskh Arabic" w:hint="cs"/>
          <w:sz w:val="28"/>
          <w:szCs w:val="28"/>
          <w:rtl/>
        </w:rPr>
        <w:t>قليم</w:t>
      </w:r>
      <w:r w:rsidRPr="00902132">
        <w:rPr>
          <w:rFonts w:ascii="Noto Naskh Arabic" w:hAnsi="Noto Naskh Arabic" w:cs="Noto Naskh Arabic"/>
          <w:sz w:val="28"/>
          <w:szCs w:val="28"/>
          <w:rtl/>
        </w:rPr>
        <w:t xml:space="preserve"> منذ عام 2013، </w:t>
      </w:r>
      <w:r w:rsidR="00052F68">
        <w:rPr>
          <w:rFonts w:ascii="Noto Naskh Arabic" w:hAnsi="Noto Naskh Arabic" w:cs="Noto Naskh Arabic" w:hint="cs"/>
          <w:sz w:val="28"/>
          <w:szCs w:val="28"/>
          <w:rtl/>
        </w:rPr>
        <w:t>وبالتالي علقت</w:t>
      </w:r>
      <w:r w:rsidRPr="00902132">
        <w:rPr>
          <w:rFonts w:ascii="Noto Naskh Arabic" w:hAnsi="Noto Naskh Arabic" w:cs="Noto Naskh Arabic"/>
          <w:sz w:val="28"/>
          <w:szCs w:val="28"/>
          <w:rtl/>
        </w:rPr>
        <w:t xml:space="preserve"> وزارة المالية الاتحادية </w:t>
      </w:r>
      <w:r w:rsidR="00052F68">
        <w:rPr>
          <w:rFonts w:ascii="Noto Naskh Arabic" w:hAnsi="Noto Naskh Arabic" w:cs="Noto Naskh Arabic" w:hint="cs"/>
          <w:sz w:val="28"/>
          <w:szCs w:val="28"/>
          <w:rtl/>
        </w:rPr>
        <w:t>في</w:t>
      </w:r>
      <w:r w:rsidRPr="00902132">
        <w:rPr>
          <w:rFonts w:ascii="Noto Naskh Arabic" w:hAnsi="Noto Naskh Arabic" w:cs="Noto Naskh Arabic"/>
          <w:sz w:val="28"/>
          <w:szCs w:val="28"/>
          <w:rtl/>
        </w:rPr>
        <w:t> مطلع عام 2025 وبحجة عدم الألتزام المالي</w:t>
      </w:r>
      <w:r w:rsidR="00063E22" w:rsidRPr="00902132">
        <w:rPr>
          <w:rFonts w:ascii="Noto Naskh Arabic" w:hAnsi="Noto Naskh Arabic" w:cs="Noto Naskh Arabic"/>
          <w:sz w:val="28"/>
          <w:szCs w:val="28"/>
          <w:rtl/>
        </w:rPr>
        <w:t>،</w:t>
      </w:r>
      <w:r w:rsidR="00063E22">
        <w:rPr>
          <w:rFonts w:ascii="Noto Naskh Arabic" w:hAnsi="Noto Naskh Arabic" w:cs="Noto Naskh Arabic" w:hint="cs"/>
          <w:sz w:val="28"/>
          <w:szCs w:val="28"/>
          <w:rtl/>
        </w:rPr>
        <w:t xml:space="preserve"> </w:t>
      </w:r>
      <w:r w:rsidR="00052F68">
        <w:rPr>
          <w:rFonts w:ascii="Noto Naskh Arabic" w:hAnsi="Noto Naskh Arabic" w:cs="Noto Naskh Arabic" w:hint="cs"/>
          <w:sz w:val="28"/>
          <w:szCs w:val="28"/>
          <w:rtl/>
        </w:rPr>
        <w:t>اجراءات</w:t>
      </w:r>
      <w:r w:rsidRPr="00902132">
        <w:rPr>
          <w:rFonts w:ascii="Noto Naskh Arabic" w:hAnsi="Noto Naskh Arabic" w:cs="Noto Naskh Arabic"/>
          <w:sz w:val="28"/>
          <w:szCs w:val="28"/>
          <w:rtl/>
        </w:rPr>
        <w:t xml:space="preserve"> النقل، العلاوات وجميع أشكال التعيين لحين إقرار قانون الموازنة لعام 2026.</w:t>
      </w:r>
    </w:p>
    <w:p w14:paraId="42CB83B4" w14:textId="77777777" w:rsidR="00902132" w:rsidRPr="009142A0" w:rsidRDefault="00902132" w:rsidP="009142A0">
      <w:pPr>
        <w:bidi/>
        <w:jc w:val="both"/>
        <w:rPr>
          <w:rFonts w:ascii="Noto Naskh Arabic" w:hAnsi="Noto Naskh Arabic" w:cs="Noto Naskh Arabic"/>
          <w:b/>
          <w:bCs/>
          <w:sz w:val="28"/>
          <w:szCs w:val="28"/>
        </w:rPr>
      </w:pPr>
      <w:r w:rsidRPr="009142A0">
        <w:rPr>
          <w:rFonts w:ascii="Noto Naskh Arabic" w:hAnsi="Noto Naskh Arabic" w:cs="Noto Naskh Arabic"/>
          <w:b/>
          <w:bCs/>
          <w:sz w:val="28"/>
          <w:szCs w:val="28"/>
          <w:rtl/>
        </w:rPr>
        <w:t>• نقص التخصيصات المالية</w:t>
      </w:r>
    </w:p>
    <w:p w14:paraId="1EF0B53C" w14:textId="3491282B" w:rsidR="00063E22" w:rsidRPr="00902132" w:rsidRDefault="00902132" w:rsidP="00063E22">
      <w:pPr>
        <w:bidi/>
        <w:jc w:val="both"/>
        <w:rPr>
          <w:rFonts w:ascii="Noto Naskh Arabic" w:hAnsi="Noto Naskh Arabic" w:cs="Noto Naskh Arabic"/>
          <w:sz w:val="28"/>
          <w:szCs w:val="28"/>
        </w:rPr>
      </w:pPr>
      <w:r w:rsidRPr="00902132">
        <w:rPr>
          <w:rFonts w:ascii="Noto Naskh Arabic" w:hAnsi="Noto Naskh Arabic" w:cs="Noto Naskh Arabic"/>
          <w:sz w:val="28"/>
          <w:szCs w:val="28"/>
          <w:rtl/>
        </w:rPr>
        <w:t xml:space="preserve">في </w:t>
      </w:r>
      <w:r w:rsidR="00B25A2E">
        <w:rPr>
          <w:rFonts w:ascii="Noto Naskh Arabic" w:hAnsi="Noto Naskh Arabic" w:cs="Noto Naskh Arabic" w:hint="cs"/>
          <w:sz w:val="28"/>
          <w:szCs w:val="28"/>
          <w:rtl/>
          <w:lang w:bidi="ar-IQ"/>
        </w:rPr>
        <w:t>ايار</w:t>
      </w:r>
      <w:r w:rsidRPr="00902132">
        <w:rPr>
          <w:rFonts w:ascii="Noto Naskh Arabic" w:hAnsi="Noto Naskh Arabic" w:cs="Noto Naskh Arabic"/>
          <w:sz w:val="28"/>
          <w:szCs w:val="28"/>
          <w:rtl/>
        </w:rPr>
        <w:t xml:space="preserve"> عام 2025، قامت الحكومة </w:t>
      </w:r>
      <w:r w:rsidR="00063E22">
        <w:rPr>
          <w:rFonts w:ascii="Noto Naskh Arabic" w:hAnsi="Noto Naskh Arabic" w:cs="Noto Naskh Arabic" w:hint="cs"/>
          <w:sz w:val="28"/>
          <w:szCs w:val="28"/>
          <w:rtl/>
        </w:rPr>
        <w:t>الاتحادية</w:t>
      </w:r>
      <w:r w:rsidRPr="00902132">
        <w:rPr>
          <w:rFonts w:ascii="Noto Naskh Arabic" w:hAnsi="Noto Naskh Arabic" w:cs="Noto Naskh Arabic"/>
          <w:sz w:val="28"/>
          <w:szCs w:val="28"/>
          <w:rtl/>
        </w:rPr>
        <w:t xml:space="preserve"> مجدداً بعرقلة إرسال الرواتب، وذلك بذريعة استمرار بيع النفط ونفاد التخصيصات المالية ، وقد تم حل هذه المشكلة لاحقاً بموجب اتفاق</w:t>
      </w:r>
      <w:r w:rsidR="00063E22">
        <w:rPr>
          <w:rFonts w:ascii="Noto Naskh Arabic" w:hAnsi="Noto Naskh Arabic" w:cs="Noto Naskh Arabic" w:hint="cs"/>
          <w:sz w:val="28"/>
          <w:szCs w:val="28"/>
          <w:rtl/>
        </w:rPr>
        <w:t xml:space="preserve"> بين الطرفين.</w:t>
      </w:r>
    </w:p>
    <w:p w14:paraId="528AF225" w14:textId="77777777" w:rsidR="00902132" w:rsidRPr="009142A0" w:rsidRDefault="00902132" w:rsidP="009142A0">
      <w:pPr>
        <w:bidi/>
        <w:jc w:val="both"/>
        <w:rPr>
          <w:rFonts w:ascii="Noto Naskh Arabic" w:hAnsi="Noto Naskh Arabic" w:cs="Noto Naskh Arabic"/>
          <w:b/>
          <w:bCs/>
          <w:sz w:val="28"/>
          <w:szCs w:val="28"/>
        </w:rPr>
      </w:pPr>
      <w:r w:rsidRPr="009142A0">
        <w:rPr>
          <w:rFonts w:ascii="Noto Naskh Arabic" w:hAnsi="Noto Naskh Arabic" w:cs="Noto Naskh Arabic"/>
          <w:b/>
          <w:bCs/>
          <w:sz w:val="28"/>
          <w:szCs w:val="28"/>
          <w:rtl/>
        </w:rPr>
        <w:lastRenderedPageBreak/>
        <w:t>• الإيرادات غير النفطية</w:t>
      </w:r>
    </w:p>
    <w:p w14:paraId="37785919" w14:textId="77777777"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عقب معالجة حكومة إقليم كوردستان لكافة متطلبات وذرائع وزارة المالية الاتحادية، برزت مسألة الإيرادات غير النفطية مجدداً إلى الواجهة كشرط مستجد، حيث طالبت بغداد بتسليم تلك الإيرادات بنسبة 100% مقابل صرف رواتب الموظفين. ورغم التزام الإقليم سابقاً بإيداع الحصة المقررة قانوناً في حساب وزارة المالية الاتحادية منذ عام 2024، إلا أن هذا الملف أُثير مجدداً بالتزامن مع تعليق صرف الرواتب في منتصف عام 2025 بذريعة نقص التخصيصات المالية،  وعلى الرغم من عدم وجود أساس قانوني لها، أبدت حكومة الأقليم مرونة بهذا الشأن ووافقت على إرسال 120 مليار دينار شهريًا من الإيرادات غير النفطية إلى وزارة المالية الاتحادية لمعالجة مشكلة الرواتب لحماية القوت اليومي للموظفين. إلا أن هذا الالتزام المالي الإضافي وضع ضغوطاً على النفقات التشغيلية، تمويل المشاريع، وتلبية احتياجات مؤسسات الإقليم.</w:t>
      </w:r>
    </w:p>
    <w:p w14:paraId="1EFEDDE4" w14:textId="77777777" w:rsidR="00902132" w:rsidRPr="007D3E88" w:rsidRDefault="00902132" w:rsidP="009142A0">
      <w:pPr>
        <w:bidi/>
        <w:jc w:val="both"/>
        <w:rPr>
          <w:rFonts w:ascii="Noto Naskh Arabic" w:hAnsi="Noto Naskh Arabic" w:cs="Noto Naskh Arabic"/>
          <w:b/>
          <w:bCs/>
          <w:sz w:val="28"/>
          <w:szCs w:val="28"/>
        </w:rPr>
      </w:pPr>
      <w:r w:rsidRPr="007D3E88">
        <w:rPr>
          <w:rFonts w:ascii="Noto Naskh Arabic" w:hAnsi="Noto Naskh Arabic" w:cs="Noto Naskh Arabic"/>
          <w:b/>
          <w:bCs/>
          <w:sz w:val="28"/>
          <w:szCs w:val="28"/>
          <w:rtl/>
        </w:rPr>
        <w:t>• تصدير النفط</w:t>
      </w:r>
    </w:p>
    <w:p w14:paraId="32932415" w14:textId="17D7BF08" w:rsidR="00902132" w:rsidRDefault="00902132" w:rsidP="009142A0">
      <w:pPr>
        <w:bidi/>
        <w:jc w:val="both"/>
        <w:rPr>
          <w:rFonts w:ascii="Noto Naskh Arabic" w:hAnsi="Noto Naskh Arabic" w:cs="Noto Naskh Arabic"/>
          <w:sz w:val="28"/>
          <w:szCs w:val="28"/>
          <w:rtl/>
        </w:rPr>
      </w:pPr>
      <w:r w:rsidRPr="00902132">
        <w:rPr>
          <w:rFonts w:ascii="Noto Naskh Arabic" w:hAnsi="Noto Naskh Arabic" w:cs="Noto Naskh Arabic"/>
          <w:sz w:val="28"/>
          <w:szCs w:val="28"/>
          <w:rtl/>
        </w:rPr>
        <w:t>بعد الاتفاق بين أربيل وبغداد على تحويل العائدات غير النفطية، أُثيرت هذه المرة مسألة النفط، وطُلب من حكومة إقليم كوردستان تسليم كامل إنتاجها النفطي إلى وزارة النفط في الحكومة الاتحادية. وبعد الأتفاق بين الأطراف الثلاثة، الحكومة الاتحادية، حكومة أقليم كوردستان، وشركات إنتاج النفط في الإقليم، وبعد عامين من التعليق، استؤنفت صادرات النفط من إقليم كوردستان إلى الأسواق العالمية، وتم تسليم عملية بيع نفط الأقليم إلى شركة تسويق النفط (سومو).</w:t>
      </w:r>
    </w:p>
    <w:p w14:paraId="51DC1291" w14:textId="77777777" w:rsidR="00902132" w:rsidRPr="007A493B" w:rsidRDefault="00902132" w:rsidP="009142A0">
      <w:pPr>
        <w:bidi/>
        <w:jc w:val="both"/>
        <w:rPr>
          <w:rFonts w:ascii="Noto Naskh Arabic" w:hAnsi="Noto Naskh Arabic" w:cs="Noto Naskh Arabic"/>
          <w:b/>
          <w:bCs/>
          <w:sz w:val="28"/>
          <w:szCs w:val="28"/>
        </w:rPr>
      </w:pPr>
      <w:r w:rsidRPr="007A493B">
        <w:rPr>
          <w:rFonts w:ascii="Noto Naskh Arabic" w:hAnsi="Noto Naskh Arabic" w:cs="Noto Naskh Arabic"/>
          <w:b/>
          <w:bCs/>
          <w:sz w:val="28"/>
          <w:szCs w:val="28"/>
          <w:rtl/>
        </w:rPr>
        <w:t>• توطين رواتب موظفي إقليم كوردستان</w:t>
      </w:r>
    </w:p>
    <w:p w14:paraId="02C135D2" w14:textId="7BE3F96A"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 xml:space="preserve">كانت مسألة توطين رواتب موظفي أقليم كوردستان ذريعة أخرى من ذرائع الحكومة الإتحادية بخصوص إرسال الرواتب، على الرغم من شروع حكومة إقليم كوردستان قبل عام من ذلك  تقريبا بالتوطين من خلال مشروع </w:t>
      </w:r>
      <w:r w:rsidR="00063E22">
        <w:rPr>
          <w:rFonts w:ascii="Noto Naskh Arabic" w:hAnsi="Noto Naskh Arabic" w:cs="Noto Naskh Arabic" w:hint="cs"/>
          <w:sz w:val="28"/>
          <w:szCs w:val="28"/>
          <w:rtl/>
        </w:rPr>
        <w:t>حسابي (</w:t>
      </w:r>
      <w:r w:rsidRPr="00902132">
        <w:rPr>
          <w:rFonts w:ascii="Noto Naskh Arabic" w:hAnsi="Noto Naskh Arabic" w:cs="Noto Naskh Arabic"/>
          <w:sz w:val="28"/>
          <w:szCs w:val="28"/>
          <w:rtl/>
        </w:rPr>
        <w:t>هژمارى من</w:t>
      </w:r>
      <w:r w:rsidR="00063E22">
        <w:rPr>
          <w:rFonts w:ascii="Noto Naskh Arabic" w:hAnsi="Noto Naskh Arabic" w:cs="Noto Naskh Arabic" w:hint="cs"/>
          <w:sz w:val="28"/>
          <w:szCs w:val="28"/>
          <w:rtl/>
        </w:rPr>
        <w:t xml:space="preserve">) </w:t>
      </w:r>
      <w:r w:rsidRPr="00902132">
        <w:rPr>
          <w:rFonts w:ascii="Noto Naskh Arabic" w:hAnsi="Noto Naskh Arabic" w:cs="Noto Naskh Arabic"/>
          <w:sz w:val="28"/>
          <w:szCs w:val="28"/>
          <w:rtl/>
        </w:rPr>
        <w:t>.</w:t>
      </w:r>
    </w:p>
    <w:p w14:paraId="493A7768" w14:textId="77777777"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lastRenderedPageBreak/>
        <w:t>بعد مناقشة وعرض تفاصيل المشروع على مسؤولي الحكومة الأتحادية، أتضح بأن خدمات المشروع أكثر تطوراً وأقل كلفة بالمقارنة مع  عملية التوطين المعمول بها في المنظومة العراقية،  وبهذا فقد تمت إزالة هذه العقبة، وتسجيل ما يزيد عن 90% من الموظفين ومتقاضي الرواتب في الإقليم وأصبح المشروع في مراحله الأخيرة.</w:t>
      </w:r>
    </w:p>
    <w:p w14:paraId="63039A83" w14:textId="77777777" w:rsidR="00902132" w:rsidRPr="007A493B" w:rsidRDefault="00902132" w:rsidP="009142A0">
      <w:pPr>
        <w:bidi/>
        <w:jc w:val="both"/>
        <w:rPr>
          <w:rFonts w:ascii="Noto Naskh Arabic" w:hAnsi="Noto Naskh Arabic" w:cs="Noto Naskh Arabic"/>
          <w:b/>
          <w:bCs/>
          <w:sz w:val="32"/>
          <w:szCs w:val="32"/>
        </w:rPr>
      </w:pPr>
      <w:r w:rsidRPr="007A493B">
        <w:rPr>
          <w:rFonts w:ascii="Noto Naskh Arabic" w:hAnsi="Noto Naskh Arabic" w:cs="Noto Naskh Arabic"/>
          <w:b/>
          <w:bCs/>
          <w:sz w:val="32"/>
          <w:szCs w:val="32"/>
          <w:rtl/>
        </w:rPr>
        <w:t>ملف النفط بين أربيل وبغداد</w:t>
      </w:r>
    </w:p>
    <w:p w14:paraId="1C4B7A3E" w14:textId="35736901" w:rsidR="00902132" w:rsidRPr="00902132" w:rsidRDefault="00902132" w:rsidP="00063E22">
      <w:pPr>
        <w:bidi/>
        <w:jc w:val="both"/>
        <w:rPr>
          <w:rFonts w:ascii="Noto Naskh Arabic" w:hAnsi="Noto Naskh Arabic" w:cs="Noto Naskh Arabic"/>
          <w:sz w:val="28"/>
          <w:szCs w:val="28"/>
        </w:rPr>
      </w:pPr>
      <w:r w:rsidRPr="00902132">
        <w:rPr>
          <w:rFonts w:ascii="Noto Naskh Arabic" w:hAnsi="Noto Naskh Arabic" w:cs="Noto Naskh Arabic"/>
          <w:sz w:val="28"/>
          <w:szCs w:val="28"/>
          <w:rtl/>
        </w:rPr>
        <w:t xml:space="preserve">في 25 مارس/آذار 2023، رفعت الحكومة الاتحادية العراقية دعوى أمام محكمة التحكيم الدولية في باريس، ما أدى إلى توقف تصدير النفط من </w:t>
      </w:r>
      <w:bookmarkStart w:id="0" w:name="_Hlk218430544"/>
      <w:r w:rsidRPr="00902132">
        <w:rPr>
          <w:rFonts w:ascii="Noto Naskh Arabic" w:hAnsi="Noto Naskh Arabic" w:cs="Noto Naskh Arabic"/>
          <w:sz w:val="28"/>
          <w:szCs w:val="28"/>
          <w:rtl/>
        </w:rPr>
        <w:t>إ</w:t>
      </w:r>
      <w:bookmarkEnd w:id="0"/>
      <w:r w:rsidRPr="00902132">
        <w:rPr>
          <w:rFonts w:ascii="Noto Naskh Arabic" w:hAnsi="Noto Naskh Arabic" w:cs="Noto Naskh Arabic"/>
          <w:sz w:val="28"/>
          <w:szCs w:val="28"/>
          <w:rtl/>
        </w:rPr>
        <w:t xml:space="preserve">قليم كوردستان. وبعد عام من التوقف، بدأت المفاوضات بين أربيل وبغداد، في </w:t>
      </w:r>
      <w:r w:rsidR="00FE0845">
        <w:rPr>
          <w:rFonts w:ascii="Noto Naskh Arabic" w:hAnsi="Noto Naskh Arabic" w:cs="Noto Naskh Arabic" w:hint="cs"/>
          <w:sz w:val="28"/>
          <w:szCs w:val="28"/>
          <w:rtl/>
        </w:rPr>
        <w:t>نيسان</w:t>
      </w:r>
      <w:r w:rsidRPr="00902132">
        <w:rPr>
          <w:rFonts w:ascii="Noto Naskh Arabic" w:hAnsi="Noto Naskh Arabic" w:cs="Noto Naskh Arabic"/>
          <w:sz w:val="28"/>
          <w:szCs w:val="28"/>
          <w:rtl/>
        </w:rPr>
        <w:t xml:space="preserve"> 2024 تم التوصل الى إتفاق بأستئناف تصدير النفط من إقليم كوردستان، ولكن رغم التوصل لإتفاق لم يتم تصدير النفط</w:t>
      </w:r>
      <w:r w:rsidR="00063E22">
        <w:rPr>
          <w:rFonts w:ascii="Noto Naskh Arabic" w:hAnsi="Noto Naskh Arabic" w:cs="Noto Naskh Arabic" w:hint="cs"/>
          <w:sz w:val="28"/>
          <w:szCs w:val="28"/>
          <w:rtl/>
        </w:rPr>
        <w:t xml:space="preserve"> بحجج تتعلق بكلفة انتاج ونقل البرميل الواحد وباستحقاقات الشركات المنتجة  في ال</w:t>
      </w:r>
      <w:r w:rsidR="00063E22" w:rsidRPr="00902132">
        <w:rPr>
          <w:rFonts w:ascii="Noto Naskh Arabic" w:hAnsi="Noto Naskh Arabic" w:cs="Noto Naskh Arabic"/>
          <w:sz w:val="28"/>
          <w:szCs w:val="28"/>
          <w:rtl/>
        </w:rPr>
        <w:t>إ</w:t>
      </w:r>
      <w:r w:rsidR="00063E22">
        <w:rPr>
          <w:rFonts w:ascii="Noto Naskh Arabic" w:hAnsi="Noto Naskh Arabic" w:cs="Noto Naskh Arabic" w:hint="cs"/>
          <w:sz w:val="28"/>
          <w:szCs w:val="28"/>
          <w:rtl/>
        </w:rPr>
        <w:t>قليم.</w:t>
      </w:r>
    </w:p>
    <w:p w14:paraId="30F2698C" w14:textId="525E8671" w:rsidR="00902132" w:rsidRPr="00902132" w:rsidRDefault="00063E22" w:rsidP="007A493B">
      <w:pPr>
        <w:bidi/>
        <w:jc w:val="both"/>
        <w:rPr>
          <w:rFonts w:ascii="Noto Naskh Arabic" w:hAnsi="Noto Naskh Arabic" w:cs="Noto Naskh Arabic"/>
          <w:sz w:val="28"/>
          <w:szCs w:val="28"/>
        </w:rPr>
      </w:pPr>
      <w:r>
        <w:rPr>
          <w:rFonts w:ascii="Noto Naskh Arabic" w:hAnsi="Noto Naskh Arabic" w:cs="Noto Naskh Arabic" w:hint="cs"/>
          <w:sz w:val="28"/>
          <w:szCs w:val="28"/>
          <w:rtl/>
        </w:rPr>
        <w:t xml:space="preserve">اذ </w:t>
      </w:r>
      <w:r w:rsidR="00902132" w:rsidRPr="00902132">
        <w:rPr>
          <w:rFonts w:ascii="Noto Naskh Arabic" w:hAnsi="Noto Naskh Arabic" w:cs="Noto Naskh Arabic"/>
          <w:sz w:val="28"/>
          <w:szCs w:val="28"/>
          <w:rtl/>
        </w:rPr>
        <w:t xml:space="preserve">لم يكن المبلغ المخصص لإنتاج ونقل النفط من إقليم كوردستان متناسبًا مع التكلفة الحقيقية </w:t>
      </w:r>
      <w:r>
        <w:rPr>
          <w:rFonts w:ascii="Noto Naskh Arabic" w:hAnsi="Noto Naskh Arabic" w:cs="Noto Naskh Arabic" w:hint="cs"/>
          <w:sz w:val="28"/>
          <w:szCs w:val="28"/>
          <w:rtl/>
        </w:rPr>
        <w:t>له</w:t>
      </w:r>
      <w:r w:rsidR="00902132" w:rsidRPr="00902132">
        <w:rPr>
          <w:rFonts w:ascii="Noto Naskh Arabic" w:hAnsi="Noto Naskh Arabic" w:cs="Noto Naskh Arabic"/>
          <w:sz w:val="28"/>
          <w:szCs w:val="28"/>
          <w:rtl/>
        </w:rPr>
        <w:t>، وانطلاقاً من حسن</w:t>
      </w:r>
      <w:r>
        <w:rPr>
          <w:rFonts w:ascii="Noto Naskh Arabic" w:hAnsi="Noto Naskh Arabic" w:cs="Noto Naskh Arabic" w:hint="cs"/>
          <w:sz w:val="28"/>
          <w:szCs w:val="28"/>
          <w:rtl/>
        </w:rPr>
        <w:t xml:space="preserve"> </w:t>
      </w:r>
      <w:r w:rsidR="00902132" w:rsidRPr="00902132">
        <w:rPr>
          <w:rFonts w:ascii="Noto Naskh Arabic" w:hAnsi="Noto Naskh Arabic" w:cs="Noto Naskh Arabic"/>
          <w:sz w:val="28"/>
          <w:szCs w:val="28"/>
          <w:rtl/>
        </w:rPr>
        <w:t xml:space="preserve">نية </w:t>
      </w:r>
      <w:r>
        <w:rPr>
          <w:rFonts w:ascii="Noto Naskh Arabic" w:hAnsi="Noto Naskh Arabic" w:cs="Noto Naskh Arabic" w:hint="cs"/>
          <w:sz w:val="28"/>
          <w:szCs w:val="28"/>
          <w:rtl/>
        </w:rPr>
        <w:t>حكومة ال</w:t>
      </w:r>
      <w:r w:rsidR="002D44E1" w:rsidRPr="00902132">
        <w:rPr>
          <w:rFonts w:ascii="Noto Naskh Arabic" w:hAnsi="Noto Naskh Arabic" w:cs="Noto Naskh Arabic"/>
          <w:sz w:val="28"/>
          <w:szCs w:val="28"/>
          <w:rtl/>
        </w:rPr>
        <w:t>إ</w:t>
      </w:r>
      <w:r>
        <w:rPr>
          <w:rFonts w:ascii="Noto Naskh Arabic" w:hAnsi="Noto Naskh Arabic" w:cs="Noto Naskh Arabic" w:hint="cs"/>
          <w:sz w:val="28"/>
          <w:szCs w:val="28"/>
          <w:rtl/>
        </w:rPr>
        <w:t xml:space="preserve">قليم </w:t>
      </w:r>
      <w:r w:rsidR="00902132" w:rsidRPr="00902132">
        <w:rPr>
          <w:rFonts w:ascii="Noto Naskh Arabic" w:hAnsi="Noto Naskh Arabic" w:cs="Noto Naskh Arabic"/>
          <w:sz w:val="28"/>
          <w:szCs w:val="28"/>
          <w:rtl/>
        </w:rPr>
        <w:t>لحل المشاكل العالقة، سلمت حكومة إقليم كوردستان أكثر من 11 مليون برميل من النفط إلى الحكومة الاتحادية. ومع ذلك، لم تستلم الحكومة مقابل هذا التسليم ديناراً واحداً، لتتمكن على الأقل من سداد المستحقات المالية للشركات النفطية المنتجة.</w:t>
      </w:r>
    </w:p>
    <w:p w14:paraId="5EC7E16C" w14:textId="77777777" w:rsidR="00902132" w:rsidRPr="00902132" w:rsidRDefault="00902132" w:rsidP="009142A0">
      <w:pPr>
        <w:bidi/>
        <w:jc w:val="both"/>
        <w:rPr>
          <w:rFonts w:ascii="Noto Naskh Arabic" w:hAnsi="Noto Naskh Arabic" w:cs="Noto Naskh Arabic"/>
          <w:sz w:val="28"/>
          <w:szCs w:val="28"/>
        </w:rPr>
      </w:pPr>
      <w:r w:rsidRPr="00902132">
        <w:rPr>
          <w:rFonts w:ascii="Noto Naskh Arabic" w:hAnsi="Noto Naskh Arabic" w:cs="Noto Naskh Arabic"/>
          <w:sz w:val="28"/>
          <w:szCs w:val="28"/>
          <w:rtl/>
        </w:rPr>
        <w:t xml:space="preserve">شكّلت مسألة المستحقات المالية لشركات إنتاج النفط عقبة رئيسية أمام استئناف صادرات النفط، ولكن بعد مناقشات معمقة، توصلت الأطراف الثلاثة إلى اتفاق، و في تمام الساعة السابعة صباحًا من يوم السبت الموافق 27 سبتمبر/أيلول2025 تم أستئناف تصدير نفط إقليم كوردستان بنجاح، وتم تصدير 190 الف برميل عبر الأنابيب الممتدة الى ميناء جيهان. </w:t>
      </w:r>
    </w:p>
    <w:p w14:paraId="1E9FBCD8" w14:textId="0BD8067B" w:rsidR="00902132" w:rsidRPr="00902132" w:rsidRDefault="00902132" w:rsidP="00133566">
      <w:pPr>
        <w:bidi/>
        <w:jc w:val="both"/>
        <w:rPr>
          <w:rFonts w:ascii="Noto Naskh Arabic" w:hAnsi="Noto Naskh Arabic" w:cs="Noto Naskh Arabic"/>
          <w:sz w:val="28"/>
          <w:szCs w:val="28"/>
        </w:rPr>
      </w:pPr>
      <w:r w:rsidRPr="00902132">
        <w:rPr>
          <w:rFonts w:ascii="Noto Naskh Arabic" w:hAnsi="Noto Naskh Arabic" w:cs="Noto Naskh Arabic"/>
          <w:sz w:val="28"/>
          <w:szCs w:val="28"/>
          <w:rtl/>
        </w:rPr>
        <w:lastRenderedPageBreak/>
        <w:t>خلال فترة توقف صادرات نفط إقليم كوردستان، تكبد الاقتصاد العراقي واقتصاد الإقليم خسائر تجاوزت 25 مليار دولار. ومنذ استئناف تصدير النفط من الإقليم ولغاية الآن، تم تصدير أكثر من 19.5 مليون برميل نفط من كوردستان عبر شركة تسويق النفط الوطنية "سومو".(جدول 5)</w:t>
      </w:r>
    </w:p>
    <w:p w14:paraId="711C7266" w14:textId="12F30415" w:rsidR="00902132" w:rsidRPr="00133566" w:rsidRDefault="00902132" w:rsidP="00133566">
      <w:pPr>
        <w:bidi/>
        <w:jc w:val="center"/>
        <w:rPr>
          <w:rFonts w:ascii="Noto Naskh Arabic" w:hAnsi="Noto Naskh Arabic" w:cs="Noto Naskh Arabic"/>
          <w:b/>
          <w:bCs/>
          <w:sz w:val="28"/>
          <w:szCs w:val="28"/>
        </w:rPr>
      </w:pPr>
      <w:r w:rsidRPr="00133566">
        <w:rPr>
          <w:rFonts w:ascii="Noto Naskh Arabic" w:hAnsi="Noto Naskh Arabic" w:cs="Noto Naskh Arabic"/>
          <w:b/>
          <w:bCs/>
          <w:sz w:val="28"/>
          <w:szCs w:val="28"/>
          <w:rtl/>
        </w:rPr>
        <w:t>جدول 5: كمية النفط الم</w:t>
      </w:r>
      <w:r w:rsidR="002D44E1">
        <w:rPr>
          <w:rFonts w:ascii="Noto Naskh Arabic" w:hAnsi="Noto Naskh Arabic" w:cs="Noto Naskh Arabic" w:hint="cs"/>
          <w:b/>
          <w:bCs/>
          <w:sz w:val="28"/>
          <w:szCs w:val="28"/>
          <w:rtl/>
        </w:rPr>
        <w:t>سلم</w:t>
      </w:r>
      <w:r w:rsidRPr="00133566">
        <w:rPr>
          <w:rFonts w:ascii="Noto Naskh Arabic" w:hAnsi="Noto Naskh Arabic" w:cs="Noto Naskh Arabic"/>
          <w:b/>
          <w:bCs/>
          <w:sz w:val="28"/>
          <w:szCs w:val="28"/>
          <w:rtl/>
        </w:rPr>
        <w:t xml:space="preserve"> </w:t>
      </w:r>
      <w:r w:rsidR="002D44E1">
        <w:rPr>
          <w:rFonts w:ascii="Noto Naskh Arabic" w:hAnsi="Noto Naskh Arabic" w:cs="Noto Naskh Arabic" w:hint="cs"/>
          <w:b/>
          <w:bCs/>
          <w:sz w:val="28"/>
          <w:szCs w:val="28"/>
          <w:rtl/>
        </w:rPr>
        <w:t>ل</w:t>
      </w:r>
      <w:r w:rsidRPr="00133566">
        <w:rPr>
          <w:rFonts w:ascii="Noto Naskh Arabic" w:hAnsi="Noto Naskh Arabic" w:cs="Noto Naskh Arabic"/>
          <w:b/>
          <w:bCs/>
          <w:sz w:val="28"/>
          <w:szCs w:val="28"/>
          <w:rtl/>
        </w:rPr>
        <w:t>شركة سومو</w:t>
      </w:r>
    </w:p>
    <w:p w14:paraId="0CA2157C" w14:textId="59F74B17" w:rsidR="00A95911" w:rsidRPr="00902132" w:rsidRDefault="00A95911" w:rsidP="00A95911">
      <w:pPr>
        <w:bidi/>
        <w:jc w:val="center"/>
        <w:rPr>
          <w:rFonts w:ascii="Noto Naskh Arabic" w:hAnsi="Noto Naskh Arabic" w:cs="Noto Naskh Arabic"/>
          <w:sz w:val="28"/>
          <w:szCs w:val="28"/>
        </w:rPr>
      </w:pPr>
      <w:r>
        <w:rPr>
          <w:rFonts w:ascii="Noto Naskh Arabic" w:hAnsi="Noto Naskh Arabic" w:cs="Noto Naskh Arabic"/>
          <w:noProof/>
          <w:sz w:val="28"/>
          <w:szCs w:val="28"/>
        </w:rPr>
        <w:drawing>
          <wp:inline distT="0" distB="0" distL="0" distR="0" wp14:anchorId="7F08A8DD" wp14:editId="347C8952">
            <wp:extent cx="3644547" cy="298281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3644547" cy="2982814"/>
                    </a:xfrm>
                    <a:prstGeom prst="rect">
                      <a:avLst/>
                    </a:prstGeom>
                  </pic:spPr>
                </pic:pic>
              </a:graphicData>
            </a:graphic>
          </wp:inline>
        </w:drawing>
      </w:r>
    </w:p>
    <w:p w14:paraId="13E432CA" w14:textId="7FE9DD27" w:rsidR="002D44E1" w:rsidRDefault="00902132" w:rsidP="00343C4C">
      <w:pPr>
        <w:bidi/>
        <w:jc w:val="both"/>
        <w:rPr>
          <w:rFonts w:ascii="Noto Naskh Arabic" w:hAnsi="Noto Naskh Arabic" w:cs="Noto Naskh Arabic"/>
          <w:sz w:val="28"/>
          <w:szCs w:val="28"/>
          <w:rtl/>
          <w:lang w:bidi="ku-Arab-IQ"/>
        </w:rPr>
      </w:pPr>
      <w:r w:rsidRPr="00902132">
        <w:rPr>
          <w:rFonts w:ascii="Noto Naskh Arabic" w:hAnsi="Noto Naskh Arabic" w:cs="Noto Naskh Arabic"/>
          <w:sz w:val="28"/>
          <w:szCs w:val="28"/>
          <w:rtl/>
        </w:rPr>
        <w:t>كما ورد في الجدول أعلاه، فإنه خلال 95 يوماً في أواخر عام 2025، تم تصدير ما يزيد عن 206 ألف برميل نفط يومياً من إقليم كوردستان، عبر شركة تسويق النفط "سومو"</w:t>
      </w:r>
      <w:r w:rsidR="00C12FC7">
        <w:rPr>
          <w:rFonts w:ascii="Noto Naskh Arabic" w:hAnsi="Noto Naskh Arabic" w:cs="Noto Naskh Arabic" w:hint="cs"/>
          <w:sz w:val="28"/>
          <w:szCs w:val="28"/>
          <w:rtl/>
          <w:lang w:bidi="ku-Arab-IQ"/>
        </w:rPr>
        <w:t>.</w:t>
      </w:r>
    </w:p>
    <w:p w14:paraId="41A34D17" w14:textId="107F8C94" w:rsidR="002D44E1" w:rsidRDefault="002D44E1" w:rsidP="002D44E1">
      <w:pPr>
        <w:bidi/>
        <w:jc w:val="both"/>
        <w:rPr>
          <w:rFonts w:ascii="Noto Naskh Arabic" w:hAnsi="Noto Naskh Arabic" w:cs="Noto Naskh Arabic"/>
          <w:sz w:val="28"/>
          <w:szCs w:val="28"/>
          <w:rtl/>
        </w:rPr>
      </w:pPr>
    </w:p>
    <w:p w14:paraId="0840BEAB" w14:textId="77777777" w:rsidR="00343C4C" w:rsidRDefault="00343C4C" w:rsidP="00343C4C">
      <w:pPr>
        <w:bidi/>
        <w:jc w:val="both"/>
        <w:rPr>
          <w:rFonts w:ascii="Noto Naskh Arabic" w:hAnsi="Noto Naskh Arabic" w:cs="Noto Naskh Arabic"/>
          <w:sz w:val="28"/>
          <w:szCs w:val="28"/>
          <w:rtl/>
        </w:rPr>
      </w:pPr>
    </w:p>
    <w:p w14:paraId="70F76213" w14:textId="0B45D16A" w:rsidR="007164DE" w:rsidRDefault="00902132" w:rsidP="00343C4C">
      <w:pPr>
        <w:bidi/>
        <w:jc w:val="both"/>
        <w:rPr>
          <w:rFonts w:ascii="Noto Naskh Arabic" w:hAnsi="Noto Naskh Arabic" w:cs="Noto Naskh Arabic"/>
          <w:sz w:val="28"/>
          <w:szCs w:val="28"/>
          <w:rtl/>
        </w:rPr>
      </w:pPr>
      <w:r w:rsidRPr="00902132">
        <w:rPr>
          <w:rFonts w:ascii="Noto Naskh Arabic" w:hAnsi="Noto Naskh Arabic" w:cs="Noto Naskh Arabic"/>
          <w:sz w:val="28"/>
          <w:szCs w:val="28"/>
          <w:rtl/>
        </w:rPr>
        <w:t>*أًعدّ هذا التقرير بمساعدة فرق فنية من وزارة المالية والاقتصاد في حكومة إقليم كوردستان.</w:t>
      </w:r>
    </w:p>
    <w:p w14:paraId="3C7641D3" w14:textId="04F89F20" w:rsidR="00B72D55" w:rsidRPr="00A95911" w:rsidRDefault="002D1434" w:rsidP="00B72D55">
      <w:pPr>
        <w:bidi/>
        <w:jc w:val="both"/>
        <w:rPr>
          <w:rFonts w:ascii="Noto Naskh Arabic" w:hAnsi="Noto Naskh Arabic" w:cs="Noto Naskh Arabic"/>
          <w:b/>
          <w:bCs/>
          <w:sz w:val="28"/>
          <w:szCs w:val="28"/>
        </w:rPr>
      </w:pPr>
      <w:hyperlink r:id="rId13" w:history="1">
        <w:r w:rsidR="00B72D55" w:rsidRPr="00A95911">
          <w:rPr>
            <w:rStyle w:val="Hyperlink"/>
            <w:rFonts w:ascii="Noto Naskh Arabic" w:hAnsi="Noto Naskh Arabic" w:cs="Noto Naskh Arabic" w:hint="cs"/>
            <w:b/>
            <w:bCs/>
            <w:sz w:val="28"/>
            <w:szCs w:val="28"/>
            <w:rtl/>
          </w:rPr>
          <w:t>الرابط</w:t>
        </w:r>
        <w:r w:rsidR="00923B2D" w:rsidRPr="00A95911">
          <w:rPr>
            <w:rStyle w:val="Hyperlink"/>
            <w:rFonts w:ascii="Noto Naskh Arabic" w:hAnsi="Noto Naskh Arabic" w:cs="Noto Naskh Arabic" w:hint="cs"/>
            <w:b/>
            <w:bCs/>
            <w:sz w:val="28"/>
            <w:szCs w:val="28"/>
            <w:rtl/>
          </w:rPr>
          <w:t xml:space="preserve">: </w:t>
        </w:r>
        <w:r w:rsidR="00D823C8" w:rsidRPr="00A95911">
          <w:rPr>
            <w:rStyle w:val="Hyperlink"/>
            <w:rFonts w:ascii="Noto Naskh Arabic" w:hAnsi="Noto Naskh Arabic" w:cs="Noto Naskh Arabic" w:hint="cs"/>
            <w:b/>
            <w:bCs/>
            <w:sz w:val="28"/>
            <w:szCs w:val="28"/>
            <w:rtl/>
          </w:rPr>
          <w:t>نص</w:t>
        </w:r>
        <w:r w:rsidR="00D823C8" w:rsidRPr="00A95911">
          <w:rPr>
            <w:rStyle w:val="Hyperlink"/>
            <w:rFonts w:ascii="Noto Naskh Arabic" w:hAnsi="Noto Naskh Arabic" w:cs="Noto Naskh Arabic"/>
            <w:b/>
            <w:bCs/>
            <w:sz w:val="28"/>
            <w:szCs w:val="28"/>
            <w:rtl/>
          </w:rPr>
          <w:t xml:space="preserve"> </w:t>
        </w:r>
        <w:r w:rsidR="00D823C8" w:rsidRPr="00A95911">
          <w:rPr>
            <w:rStyle w:val="Hyperlink"/>
            <w:rFonts w:ascii="Noto Naskh Arabic" w:hAnsi="Noto Naskh Arabic" w:cs="Noto Naskh Arabic" w:hint="cs"/>
            <w:b/>
            <w:bCs/>
            <w:sz w:val="28"/>
            <w:szCs w:val="28"/>
            <w:rtl/>
          </w:rPr>
          <w:t>التقرير</w:t>
        </w:r>
        <w:r w:rsidR="00D823C8" w:rsidRPr="00A95911">
          <w:rPr>
            <w:rStyle w:val="Hyperlink"/>
            <w:rFonts w:ascii="Noto Naskh Arabic" w:hAnsi="Noto Naskh Arabic" w:cs="Noto Naskh Arabic"/>
            <w:b/>
            <w:bCs/>
            <w:sz w:val="28"/>
            <w:szCs w:val="28"/>
            <w:rtl/>
          </w:rPr>
          <w:t xml:space="preserve"> (</w:t>
        </w:r>
        <w:r w:rsidR="00D823C8" w:rsidRPr="00A95911">
          <w:rPr>
            <w:rStyle w:val="Hyperlink"/>
            <w:rFonts w:ascii="Noto Naskh Arabic" w:hAnsi="Noto Naskh Arabic" w:cs="Noto Naskh Arabic" w:hint="cs"/>
            <w:b/>
            <w:bCs/>
            <w:sz w:val="28"/>
            <w:szCs w:val="28"/>
            <w:rtl/>
          </w:rPr>
          <w:t>ملف</w:t>
        </w:r>
        <w:r w:rsidR="00D823C8" w:rsidRPr="00A95911">
          <w:rPr>
            <w:rStyle w:val="Hyperlink"/>
            <w:rFonts w:ascii="Noto Naskh Arabic" w:hAnsi="Noto Naskh Arabic" w:cs="Noto Naskh Arabic"/>
            <w:b/>
            <w:bCs/>
            <w:sz w:val="28"/>
            <w:szCs w:val="28"/>
            <w:rtl/>
          </w:rPr>
          <w:t xml:space="preserve"> </w:t>
        </w:r>
        <w:r w:rsidR="00D823C8" w:rsidRPr="00A95911">
          <w:rPr>
            <w:rStyle w:val="Hyperlink"/>
            <w:rFonts w:ascii="Noto Naskh Arabic" w:hAnsi="Noto Naskh Arabic" w:cs="Noto Naskh Arabic" w:hint="cs"/>
            <w:b/>
            <w:bCs/>
            <w:sz w:val="28"/>
            <w:szCs w:val="28"/>
            <w:rtl/>
          </w:rPr>
          <w:t>ورد</w:t>
        </w:r>
        <w:r w:rsidR="00D823C8" w:rsidRPr="00A95911">
          <w:rPr>
            <w:rStyle w:val="Hyperlink"/>
            <w:rFonts w:ascii="Noto Naskh Arabic" w:hAnsi="Noto Naskh Arabic" w:cs="Noto Naskh Arabic"/>
            <w:b/>
            <w:bCs/>
            <w:sz w:val="28"/>
            <w:szCs w:val="28"/>
            <w:rtl/>
          </w:rPr>
          <w:t>)</w:t>
        </w:r>
      </w:hyperlink>
    </w:p>
    <w:p w14:paraId="6137B671" w14:textId="77777777" w:rsidR="004E7494" w:rsidRPr="00902132" w:rsidRDefault="004E7494" w:rsidP="009142A0">
      <w:pPr>
        <w:bidi/>
        <w:jc w:val="both"/>
        <w:rPr>
          <w:rFonts w:ascii="Noto Naskh Arabic" w:hAnsi="Noto Naskh Arabic" w:cs="Noto Naskh Arabic"/>
          <w:color w:val="000000" w:themeColor="text1"/>
          <w:sz w:val="28"/>
          <w:szCs w:val="28"/>
          <w:lang w:bidi="ar-OM"/>
        </w:rPr>
      </w:pPr>
    </w:p>
    <w:p w14:paraId="234416BD" w14:textId="7327770E" w:rsidR="0050619E" w:rsidRPr="00902132" w:rsidRDefault="00343C4C" w:rsidP="009142A0">
      <w:pPr>
        <w:bidi/>
        <w:jc w:val="both"/>
        <w:rPr>
          <w:rFonts w:ascii="Noto Naskh Arabic" w:hAnsi="Noto Naskh Arabic" w:cs="Noto Naskh Arabic"/>
          <w:color w:val="000000" w:themeColor="text1"/>
          <w:sz w:val="28"/>
          <w:szCs w:val="28"/>
          <w:lang w:bidi="ar-OM"/>
        </w:rPr>
      </w:pPr>
      <w:r w:rsidRPr="00902132">
        <w:rPr>
          <w:rFonts w:ascii="Noto Naskh Arabic" w:hAnsi="Noto Naskh Arabic" w:cs="Noto Naskh Arabic"/>
          <w:noProof/>
          <w:color w:val="000000" w:themeColor="text1"/>
          <w:sz w:val="28"/>
          <w:szCs w:val="28"/>
          <w:rtl/>
          <w:lang w:val="ar-OM" w:bidi="ar-OM"/>
        </w:rPr>
        <w:lastRenderedPageBreak/>
        <w:drawing>
          <wp:anchor distT="0" distB="0" distL="114300" distR="114300" simplePos="0" relativeHeight="251663360" behindDoc="0" locked="0" layoutInCell="1" allowOverlap="1" wp14:anchorId="0C4AE02F" wp14:editId="18E8A185">
            <wp:simplePos x="0" y="0"/>
            <wp:positionH relativeFrom="column">
              <wp:posOffset>-916594</wp:posOffset>
            </wp:positionH>
            <wp:positionV relativeFrom="paragraph">
              <wp:posOffset>-1810032</wp:posOffset>
            </wp:positionV>
            <wp:extent cx="7588250" cy="10729984"/>
            <wp:effectExtent l="0" t="0" r="0" b="0"/>
            <wp:wrapNone/>
            <wp:docPr id="1314607472" name="Picture 4" descr="A close-up of a tan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07472" name="Picture 4" descr="A close-up of a tan surfa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0" cy="10729984"/>
                    </a:xfrm>
                    <a:prstGeom prst="rect">
                      <a:avLst/>
                    </a:prstGeom>
                  </pic:spPr>
                </pic:pic>
              </a:graphicData>
            </a:graphic>
            <wp14:sizeRelH relativeFrom="margin">
              <wp14:pctWidth>0</wp14:pctWidth>
            </wp14:sizeRelH>
            <wp14:sizeRelV relativeFrom="margin">
              <wp14:pctHeight>0</wp14:pctHeight>
            </wp14:sizeRelV>
          </wp:anchor>
        </w:drawing>
      </w:r>
    </w:p>
    <w:p w14:paraId="72C39404" w14:textId="77777777" w:rsidR="0050619E" w:rsidRPr="00902132" w:rsidRDefault="0050619E" w:rsidP="009142A0">
      <w:pPr>
        <w:bidi/>
        <w:jc w:val="both"/>
        <w:rPr>
          <w:rFonts w:ascii="Noto Naskh Arabic" w:hAnsi="Noto Naskh Arabic" w:cs="Noto Naskh Arabic"/>
          <w:color w:val="000000" w:themeColor="text1"/>
          <w:sz w:val="28"/>
          <w:szCs w:val="28"/>
          <w:lang w:bidi="ar-OM"/>
        </w:rPr>
      </w:pPr>
    </w:p>
    <w:p w14:paraId="5E8BD431" w14:textId="0ADD9254" w:rsidR="0050619E" w:rsidRPr="00902132" w:rsidRDefault="0050619E" w:rsidP="009142A0">
      <w:pPr>
        <w:bidi/>
        <w:jc w:val="both"/>
        <w:rPr>
          <w:rFonts w:ascii="Noto Naskh Arabic" w:hAnsi="Noto Naskh Arabic" w:cs="Noto Naskh Arabic"/>
          <w:color w:val="000000" w:themeColor="text1"/>
          <w:sz w:val="28"/>
          <w:szCs w:val="28"/>
          <w:lang w:bidi="ar-OM"/>
        </w:rPr>
      </w:pPr>
    </w:p>
    <w:p w14:paraId="16D4A64F" w14:textId="77777777" w:rsidR="0050619E" w:rsidRPr="00902132" w:rsidRDefault="0050619E" w:rsidP="009142A0">
      <w:pPr>
        <w:bidi/>
        <w:jc w:val="both"/>
        <w:rPr>
          <w:rFonts w:ascii="Noto Naskh Arabic" w:hAnsi="Noto Naskh Arabic" w:cs="Noto Naskh Arabic"/>
          <w:color w:val="000000" w:themeColor="text1"/>
          <w:sz w:val="28"/>
          <w:szCs w:val="28"/>
          <w:lang w:bidi="ar-OM"/>
        </w:rPr>
      </w:pPr>
    </w:p>
    <w:p w14:paraId="5F9BC9E3" w14:textId="77777777" w:rsidR="0050619E" w:rsidRPr="00902132" w:rsidRDefault="0050619E" w:rsidP="009142A0">
      <w:pPr>
        <w:bidi/>
        <w:jc w:val="both"/>
        <w:rPr>
          <w:rFonts w:ascii="Noto Naskh Arabic" w:hAnsi="Noto Naskh Arabic" w:cs="Noto Naskh Arabic"/>
          <w:color w:val="000000" w:themeColor="text1"/>
          <w:sz w:val="28"/>
          <w:szCs w:val="28"/>
          <w:lang w:bidi="ar-OM"/>
        </w:rPr>
      </w:pPr>
    </w:p>
    <w:p w14:paraId="7B8F7B97" w14:textId="77777777" w:rsidR="0050619E" w:rsidRPr="00902132" w:rsidRDefault="0050619E" w:rsidP="009142A0">
      <w:pPr>
        <w:bidi/>
        <w:jc w:val="both"/>
        <w:rPr>
          <w:rFonts w:ascii="Noto Naskh Arabic" w:hAnsi="Noto Naskh Arabic" w:cs="Noto Naskh Arabic"/>
          <w:color w:val="000000" w:themeColor="text1"/>
          <w:sz w:val="28"/>
          <w:szCs w:val="28"/>
          <w:lang w:bidi="ar-OM"/>
        </w:rPr>
      </w:pPr>
    </w:p>
    <w:p w14:paraId="782C17E2" w14:textId="77777777" w:rsidR="0050619E" w:rsidRPr="00902132" w:rsidRDefault="0050619E" w:rsidP="009142A0">
      <w:pPr>
        <w:bidi/>
        <w:jc w:val="both"/>
        <w:rPr>
          <w:rFonts w:ascii="Noto Naskh Arabic" w:hAnsi="Noto Naskh Arabic" w:cs="Noto Naskh Arabic"/>
          <w:color w:val="000000" w:themeColor="text1"/>
          <w:sz w:val="28"/>
          <w:szCs w:val="28"/>
          <w:lang w:bidi="ar-OM"/>
        </w:rPr>
      </w:pPr>
    </w:p>
    <w:p w14:paraId="7D6D7C88" w14:textId="0F0FFB46" w:rsidR="0050619E" w:rsidRPr="00902132" w:rsidRDefault="0050619E" w:rsidP="009142A0">
      <w:pPr>
        <w:bidi/>
        <w:jc w:val="both"/>
        <w:rPr>
          <w:rFonts w:ascii="Noto Naskh Arabic" w:hAnsi="Noto Naskh Arabic" w:cs="Noto Naskh Arabic"/>
          <w:color w:val="000000" w:themeColor="text1"/>
          <w:sz w:val="28"/>
          <w:szCs w:val="28"/>
          <w:lang w:bidi="ar-OM"/>
        </w:rPr>
      </w:pPr>
    </w:p>
    <w:p w14:paraId="408A3B47" w14:textId="59908FD9" w:rsidR="0050619E" w:rsidRPr="00902132" w:rsidRDefault="0050619E" w:rsidP="009142A0">
      <w:pPr>
        <w:bidi/>
        <w:jc w:val="both"/>
        <w:rPr>
          <w:rFonts w:ascii="Noto Naskh Arabic" w:hAnsi="Noto Naskh Arabic" w:cs="Noto Naskh Arabic"/>
          <w:color w:val="000000" w:themeColor="text1"/>
          <w:sz w:val="28"/>
          <w:szCs w:val="28"/>
          <w:rtl/>
          <w:lang w:bidi="ar-OM"/>
        </w:rPr>
      </w:pPr>
    </w:p>
    <w:p w14:paraId="23C6483B" w14:textId="0D99A2C4" w:rsidR="004E7494" w:rsidRPr="00902132" w:rsidRDefault="004E7494" w:rsidP="009142A0">
      <w:pPr>
        <w:bidi/>
        <w:jc w:val="both"/>
        <w:rPr>
          <w:rFonts w:ascii="Noto Naskh Arabic" w:hAnsi="Noto Naskh Arabic" w:cs="Noto Naskh Arabic"/>
          <w:color w:val="000000" w:themeColor="text1"/>
          <w:sz w:val="28"/>
          <w:szCs w:val="28"/>
          <w:rtl/>
          <w:lang w:bidi="ar-OM"/>
        </w:rPr>
      </w:pPr>
    </w:p>
    <w:p w14:paraId="5954E3C9" w14:textId="77777777" w:rsidR="004E7494" w:rsidRPr="00902132" w:rsidRDefault="004E7494" w:rsidP="009142A0">
      <w:pPr>
        <w:bidi/>
        <w:jc w:val="both"/>
        <w:rPr>
          <w:rFonts w:ascii="Noto Naskh Arabic" w:hAnsi="Noto Naskh Arabic" w:cs="Noto Naskh Arabic"/>
          <w:color w:val="000000" w:themeColor="text1"/>
          <w:sz w:val="28"/>
          <w:szCs w:val="28"/>
          <w:rtl/>
          <w:lang w:bidi="ar-OM"/>
        </w:rPr>
      </w:pPr>
    </w:p>
    <w:p w14:paraId="089A684B" w14:textId="77777777" w:rsidR="004E7494" w:rsidRPr="00902132" w:rsidRDefault="004E7494" w:rsidP="009142A0">
      <w:pPr>
        <w:bidi/>
        <w:jc w:val="both"/>
        <w:rPr>
          <w:rFonts w:ascii="Noto Naskh Arabic" w:hAnsi="Noto Naskh Arabic" w:cs="Noto Naskh Arabic"/>
          <w:color w:val="000000" w:themeColor="text1"/>
          <w:sz w:val="28"/>
          <w:szCs w:val="28"/>
          <w:rtl/>
          <w:lang w:bidi="ar-OM"/>
        </w:rPr>
      </w:pPr>
    </w:p>
    <w:p w14:paraId="59337ABB" w14:textId="77777777" w:rsidR="004E7494" w:rsidRPr="00902132" w:rsidRDefault="004E7494" w:rsidP="009142A0">
      <w:pPr>
        <w:bidi/>
        <w:jc w:val="both"/>
        <w:rPr>
          <w:rFonts w:ascii="Noto Naskh Arabic" w:hAnsi="Noto Naskh Arabic" w:cs="Noto Naskh Arabic"/>
          <w:color w:val="000000" w:themeColor="text1"/>
          <w:sz w:val="28"/>
          <w:szCs w:val="28"/>
          <w:rtl/>
          <w:lang w:bidi="ar-OM"/>
        </w:rPr>
      </w:pPr>
    </w:p>
    <w:p w14:paraId="1BDF1BFE" w14:textId="1507F737" w:rsidR="004E7494" w:rsidRPr="00902132" w:rsidRDefault="004E7494" w:rsidP="009142A0">
      <w:pPr>
        <w:bidi/>
        <w:jc w:val="both"/>
        <w:rPr>
          <w:rFonts w:ascii="Noto Naskh Arabic" w:hAnsi="Noto Naskh Arabic" w:cs="Noto Naskh Arabic"/>
          <w:color w:val="000000" w:themeColor="text1"/>
          <w:sz w:val="28"/>
          <w:szCs w:val="28"/>
          <w:rtl/>
          <w:lang w:bidi="ar-OM"/>
        </w:rPr>
      </w:pPr>
    </w:p>
    <w:p w14:paraId="42CA4B61" w14:textId="77777777" w:rsidR="004E7494" w:rsidRPr="00902132" w:rsidRDefault="004E7494" w:rsidP="009142A0">
      <w:pPr>
        <w:bidi/>
        <w:jc w:val="both"/>
        <w:rPr>
          <w:rFonts w:ascii="Noto Naskh Arabic" w:hAnsi="Noto Naskh Arabic" w:cs="Noto Naskh Arabic"/>
          <w:color w:val="000000" w:themeColor="text1"/>
          <w:sz w:val="28"/>
          <w:szCs w:val="28"/>
          <w:rtl/>
          <w:lang w:bidi="ar-OM"/>
        </w:rPr>
      </w:pPr>
    </w:p>
    <w:p w14:paraId="6F54975D" w14:textId="3D307E2E" w:rsidR="007636AF" w:rsidRPr="00902132" w:rsidRDefault="007636AF" w:rsidP="009142A0">
      <w:pPr>
        <w:bidi/>
        <w:jc w:val="both"/>
        <w:rPr>
          <w:rFonts w:ascii="Noto Naskh Arabic" w:hAnsi="Noto Naskh Arabic" w:cs="Noto Naskh Arabic"/>
          <w:color w:val="000000" w:themeColor="text1"/>
          <w:sz w:val="28"/>
          <w:szCs w:val="28"/>
          <w:rtl/>
          <w:lang w:bidi="ar-OM"/>
        </w:rPr>
      </w:pPr>
    </w:p>
    <w:p w14:paraId="3E235813" w14:textId="19E687FB" w:rsidR="00E10BBF" w:rsidRPr="00902132" w:rsidRDefault="00E10BBF" w:rsidP="009142A0">
      <w:pPr>
        <w:bidi/>
        <w:jc w:val="both"/>
        <w:rPr>
          <w:rFonts w:ascii="Noto Naskh Arabic" w:hAnsi="Noto Naskh Arabic" w:cs="Noto Naskh Arabic"/>
          <w:color w:val="000000" w:themeColor="text1"/>
          <w:sz w:val="28"/>
          <w:szCs w:val="28"/>
          <w:rtl/>
          <w:lang w:bidi="ar-OM"/>
        </w:rPr>
      </w:pPr>
    </w:p>
    <w:sectPr w:rsidR="00E10BBF" w:rsidRPr="00902132" w:rsidSect="00802C1D">
      <w:headerReference w:type="default" r:id="rId15"/>
      <w:footerReference w:type="default" r:id="rId16"/>
      <w:pgSz w:w="11906" w:h="16838" w:code="9"/>
      <w:pgMar w:top="1769" w:right="1440" w:bottom="1440" w:left="1440" w:header="198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6A26B" w14:textId="77777777" w:rsidR="002648B1" w:rsidRDefault="002648B1" w:rsidP="00E10BBF">
      <w:pPr>
        <w:spacing w:after="0" w:line="240" w:lineRule="auto"/>
      </w:pPr>
      <w:r>
        <w:separator/>
      </w:r>
    </w:p>
  </w:endnote>
  <w:endnote w:type="continuationSeparator" w:id="0">
    <w:p w14:paraId="6BD1D183" w14:textId="77777777" w:rsidR="002648B1" w:rsidRDefault="002648B1" w:rsidP="00E10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Noto Naskh Arabic">
    <w:panose1 w:val="00000000000000000000"/>
    <w:charset w:val="00"/>
    <w:family w:val="auto"/>
    <w:pitch w:val="variable"/>
    <w:sig w:usb0="A000206F" w:usb1="8200204A" w:usb2="00000008" w:usb3="00000000" w:csb0="000000D3" w:csb1="00000000"/>
  </w:font>
  <w:font w:name="Rabar_021">
    <w:altName w:val="Sakkal Majalla"/>
    <w:charset w:val="00"/>
    <w:family w:val="roman"/>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AEEF" w14:textId="45F2D2B3" w:rsidR="00B77B65" w:rsidRDefault="00B77B65">
    <w:pPr>
      <w:pStyle w:val="Footer"/>
    </w:pPr>
    <w:r>
      <w:rPr>
        <w:noProof/>
      </w:rPr>
      <w:drawing>
        <wp:anchor distT="0" distB="0" distL="114300" distR="114300" simplePos="0" relativeHeight="251659264" behindDoc="0" locked="0" layoutInCell="1" allowOverlap="1" wp14:anchorId="0F89F11A" wp14:editId="072DDCDE">
          <wp:simplePos x="0" y="0"/>
          <wp:positionH relativeFrom="column">
            <wp:posOffset>-918210</wp:posOffset>
          </wp:positionH>
          <wp:positionV relativeFrom="paragraph">
            <wp:posOffset>320675</wp:posOffset>
          </wp:positionV>
          <wp:extent cx="7588250" cy="568325"/>
          <wp:effectExtent l="0" t="0" r="0" b="3175"/>
          <wp:wrapThrough wrapText="bothSides">
            <wp:wrapPolygon edited="0">
              <wp:start x="3579" y="11584"/>
              <wp:lineTo x="0" y="13032"/>
              <wp:lineTo x="0" y="20997"/>
              <wp:lineTo x="21528" y="20997"/>
              <wp:lineTo x="21528" y="11584"/>
              <wp:lineTo x="3579" y="11584"/>
            </wp:wrapPolygon>
          </wp:wrapThrough>
          <wp:docPr id="1891692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16671" name="Picture 1453516671"/>
                  <pic:cNvPicPr/>
                </pic:nvPicPr>
                <pic:blipFill>
                  <a:blip r:embed="rId1">
                    <a:extLst>
                      <a:ext uri="{28A0092B-C50C-407E-A947-70E740481C1C}">
                        <a14:useLocalDpi xmlns:a14="http://schemas.microsoft.com/office/drawing/2010/main" val="0"/>
                      </a:ext>
                    </a:extLst>
                  </a:blip>
                  <a:stretch>
                    <a:fillRect/>
                  </a:stretch>
                </pic:blipFill>
                <pic:spPr>
                  <a:xfrm>
                    <a:off x="0" y="0"/>
                    <a:ext cx="7588250" cy="568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A9B50" w14:textId="77777777" w:rsidR="002648B1" w:rsidRDefault="002648B1" w:rsidP="00E10BBF">
      <w:pPr>
        <w:spacing w:after="0" w:line="240" w:lineRule="auto"/>
      </w:pPr>
      <w:r>
        <w:separator/>
      </w:r>
    </w:p>
  </w:footnote>
  <w:footnote w:type="continuationSeparator" w:id="0">
    <w:p w14:paraId="03C5DEB6" w14:textId="77777777" w:rsidR="002648B1" w:rsidRDefault="002648B1" w:rsidP="00E10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BE63" w14:textId="0DA47450" w:rsidR="00E10BBF" w:rsidRDefault="00E10BBF">
    <w:pPr>
      <w:pStyle w:val="Header"/>
    </w:pPr>
    <w:r>
      <w:rPr>
        <w:noProof/>
      </w:rPr>
      <w:drawing>
        <wp:anchor distT="0" distB="0" distL="114300" distR="114300" simplePos="0" relativeHeight="251658240" behindDoc="0" locked="0" layoutInCell="1" allowOverlap="1" wp14:anchorId="790ECEC4" wp14:editId="4D490194">
          <wp:simplePos x="0" y="0"/>
          <wp:positionH relativeFrom="column">
            <wp:posOffset>-920750</wp:posOffset>
          </wp:positionH>
          <wp:positionV relativeFrom="paragraph">
            <wp:posOffset>-1274445</wp:posOffset>
          </wp:positionV>
          <wp:extent cx="7647940" cy="1492250"/>
          <wp:effectExtent l="0" t="0" r="0" b="0"/>
          <wp:wrapThrough wrapText="bothSides">
            <wp:wrapPolygon edited="0">
              <wp:start x="0" y="0"/>
              <wp:lineTo x="0" y="21232"/>
              <wp:lineTo x="20445" y="21232"/>
              <wp:lineTo x="20553" y="20405"/>
              <wp:lineTo x="915" y="17648"/>
              <wp:lineTo x="4896" y="17648"/>
              <wp:lineTo x="11944" y="14614"/>
              <wp:lineTo x="11890" y="13236"/>
              <wp:lineTo x="11568" y="8824"/>
              <wp:lineTo x="11675" y="7721"/>
              <wp:lineTo x="11352" y="5791"/>
              <wp:lineTo x="10922" y="4412"/>
              <wp:lineTo x="8124" y="0"/>
              <wp:lineTo x="0" y="0"/>
            </wp:wrapPolygon>
          </wp:wrapThrough>
          <wp:docPr id="2038988984"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57252" name="Picture 1" descr="A screenshot of a video gam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47940" cy="1492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36862"/>
    <w:multiLevelType w:val="multilevel"/>
    <w:tmpl w:val="8C44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EB7FEC"/>
    <w:multiLevelType w:val="multilevel"/>
    <w:tmpl w:val="B89E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2E119C"/>
    <w:multiLevelType w:val="multilevel"/>
    <w:tmpl w:val="A26C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06369F"/>
    <w:multiLevelType w:val="multilevel"/>
    <w:tmpl w:val="63C0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776551"/>
    <w:multiLevelType w:val="multilevel"/>
    <w:tmpl w:val="580E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0B6665"/>
    <w:multiLevelType w:val="multilevel"/>
    <w:tmpl w:val="FBF0C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720C31"/>
    <w:multiLevelType w:val="hybridMultilevel"/>
    <w:tmpl w:val="72D4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DE2456"/>
    <w:multiLevelType w:val="multilevel"/>
    <w:tmpl w:val="62444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7984E52"/>
    <w:multiLevelType w:val="multilevel"/>
    <w:tmpl w:val="A7AAA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7"/>
  </w:num>
  <w:num w:numId="4">
    <w:abstractNumId w:val="2"/>
  </w:num>
  <w:num w:numId="5">
    <w:abstractNumId w:val="3"/>
  </w:num>
  <w:num w:numId="6">
    <w:abstractNumId w:val="5"/>
  </w:num>
  <w:num w:numId="7">
    <w:abstractNumId w:val="4"/>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BBF"/>
    <w:rsid w:val="0002130B"/>
    <w:rsid w:val="00052F68"/>
    <w:rsid w:val="00063E22"/>
    <w:rsid w:val="000665F2"/>
    <w:rsid w:val="00086FB3"/>
    <w:rsid w:val="00104836"/>
    <w:rsid w:val="00133566"/>
    <w:rsid w:val="00176738"/>
    <w:rsid w:val="001C52A2"/>
    <w:rsid w:val="00226CB6"/>
    <w:rsid w:val="00236D74"/>
    <w:rsid w:val="002648B1"/>
    <w:rsid w:val="002D1434"/>
    <w:rsid w:val="002D44E1"/>
    <w:rsid w:val="003118EC"/>
    <w:rsid w:val="00343C4C"/>
    <w:rsid w:val="0036376C"/>
    <w:rsid w:val="003A4939"/>
    <w:rsid w:val="004A6605"/>
    <w:rsid w:val="004E7494"/>
    <w:rsid w:val="005018AC"/>
    <w:rsid w:val="00505ABE"/>
    <w:rsid w:val="0050619E"/>
    <w:rsid w:val="00536885"/>
    <w:rsid w:val="00577D04"/>
    <w:rsid w:val="005B7FB3"/>
    <w:rsid w:val="006449A4"/>
    <w:rsid w:val="00681808"/>
    <w:rsid w:val="0068645C"/>
    <w:rsid w:val="006C41CB"/>
    <w:rsid w:val="006E71EF"/>
    <w:rsid w:val="00713036"/>
    <w:rsid w:val="007164DE"/>
    <w:rsid w:val="007628BA"/>
    <w:rsid w:val="007636AF"/>
    <w:rsid w:val="00793E27"/>
    <w:rsid w:val="00795CB9"/>
    <w:rsid w:val="007A493B"/>
    <w:rsid w:val="007D3E88"/>
    <w:rsid w:val="00802C1D"/>
    <w:rsid w:val="008A35D5"/>
    <w:rsid w:val="008B5AE4"/>
    <w:rsid w:val="00902132"/>
    <w:rsid w:val="009142A0"/>
    <w:rsid w:val="00923B2D"/>
    <w:rsid w:val="00A0340D"/>
    <w:rsid w:val="00A0657F"/>
    <w:rsid w:val="00A40064"/>
    <w:rsid w:val="00A80DE7"/>
    <w:rsid w:val="00A95911"/>
    <w:rsid w:val="00AC782A"/>
    <w:rsid w:val="00B146FE"/>
    <w:rsid w:val="00B200A9"/>
    <w:rsid w:val="00B25A2E"/>
    <w:rsid w:val="00B41C74"/>
    <w:rsid w:val="00B72D55"/>
    <w:rsid w:val="00B77B65"/>
    <w:rsid w:val="00C12B30"/>
    <w:rsid w:val="00C12FC7"/>
    <w:rsid w:val="00C51D1E"/>
    <w:rsid w:val="00C96686"/>
    <w:rsid w:val="00CE51A3"/>
    <w:rsid w:val="00D20385"/>
    <w:rsid w:val="00D31552"/>
    <w:rsid w:val="00D823C8"/>
    <w:rsid w:val="00D94735"/>
    <w:rsid w:val="00DC1E5B"/>
    <w:rsid w:val="00DC4209"/>
    <w:rsid w:val="00DD69A1"/>
    <w:rsid w:val="00E10BBF"/>
    <w:rsid w:val="00E5442F"/>
    <w:rsid w:val="00ED1079"/>
    <w:rsid w:val="00ED45D4"/>
    <w:rsid w:val="00F17D84"/>
    <w:rsid w:val="00F72D44"/>
    <w:rsid w:val="00FE08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40E691"/>
  <w15:chartTrackingRefBased/>
  <w15:docId w15:val="{546A683C-725A-4410-9357-2F7A7D7D0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0B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0B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0B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0B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0B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0B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0B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0B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0B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0B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0B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0B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0B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0B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0B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0B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0B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0BBF"/>
    <w:rPr>
      <w:rFonts w:eastAsiaTheme="majorEastAsia" w:cstheme="majorBidi"/>
      <w:color w:val="272727" w:themeColor="text1" w:themeTint="D8"/>
    </w:rPr>
  </w:style>
  <w:style w:type="paragraph" w:styleId="Title">
    <w:name w:val="Title"/>
    <w:basedOn w:val="Normal"/>
    <w:next w:val="Normal"/>
    <w:link w:val="TitleChar"/>
    <w:uiPriority w:val="10"/>
    <w:qFormat/>
    <w:rsid w:val="00E10B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B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0B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0B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0BBF"/>
    <w:pPr>
      <w:spacing w:before="160"/>
      <w:jc w:val="center"/>
    </w:pPr>
    <w:rPr>
      <w:i/>
      <w:iCs/>
      <w:color w:val="404040" w:themeColor="text1" w:themeTint="BF"/>
    </w:rPr>
  </w:style>
  <w:style w:type="character" w:customStyle="1" w:styleId="QuoteChar">
    <w:name w:val="Quote Char"/>
    <w:basedOn w:val="DefaultParagraphFont"/>
    <w:link w:val="Quote"/>
    <w:uiPriority w:val="29"/>
    <w:rsid w:val="00E10BBF"/>
    <w:rPr>
      <w:i/>
      <w:iCs/>
      <w:color w:val="404040" w:themeColor="text1" w:themeTint="BF"/>
    </w:rPr>
  </w:style>
  <w:style w:type="paragraph" w:styleId="ListParagraph">
    <w:name w:val="List Paragraph"/>
    <w:basedOn w:val="Normal"/>
    <w:uiPriority w:val="34"/>
    <w:qFormat/>
    <w:rsid w:val="00E10BBF"/>
    <w:pPr>
      <w:ind w:left="720"/>
      <w:contextualSpacing/>
    </w:pPr>
  </w:style>
  <w:style w:type="character" w:styleId="IntenseEmphasis">
    <w:name w:val="Intense Emphasis"/>
    <w:basedOn w:val="DefaultParagraphFont"/>
    <w:uiPriority w:val="21"/>
    <w:qFormat/>
    <w:rsid w:val="00E10BBF"/>
    <w:rPr>
      <w:i/>
      <w:iCs/>
      <w:color w:val="0F4761" w:themeColor="accent1" w:themeShade="BF"/>
    </w:rPr>
  </w:style>
  <w:style w:type="paragraph" w:styleId="IntenseQuote">
    <w:name w:val="Intense Quote"/>
    <w:basedOn w:val="Normal"/>
    <w:next w:val="Normal"/>
    <w:link w:val="IntenseQuoteChar"/>
    <w:uiPriority w:val="30"/>
    <w:qFormat/>
    <w:rsid w:val="00E10B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0BBF"/>
    <w:rPr>
      <w:i/>
      <w:iCs/>
      <w:color w:val="0F4761" w:themeColor="accent1" w:themeShade="BF"/>
    </w:rPr>
  </w:style>
  <w:style w:type="character" w:styleId="IntenseReference">
    <w:name w:val="Intense Reference"/>
    <w:basedOn w:val="DefaultParagraphFont"/>
    <w:uiPriority w:val="32"/>
    <w:qFormat/>
    <w:rsid w:val="00E10BBF"/>
    <w:rPr>
      <w:b/>
      <w:bCs/>
      <w:smallCaps/>
      <w:color w:val="0F4761" w:themeColor="accent1" w:themeShade="BF"/>
      <w:spacing w:val="5"/>
    </w:rPr>
  </w:style>
  <w:style w:type="paragraph" w:styleId="Header">
    <w:name w:val="header"/>
    <w:basedOn w:val="Normal"/>
    <w:link w:val="HeaderChar"/>
    <w:uiPriority w:val="99"/>
    <w:unhideWhenUsed/>
    <w:rsid w:val="00E10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BBF"/>
  </w:style>
  <w:style w:type="paragraph" w:styleId="Footer">
    <w:name w:val="footer"/>
    <w:basedOn w:val="Normal"/>
    <w:link w:val="FooterChar"/>
    <w:uiPriority w:val="99"/>
    <w:unhideWhenUsed/>
    <w:rsid w:val="00E10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BBF"/>
  </w:style>
  <w:style w:type="character" w:styleId="Hyperlink">
    <w:name w:val="Hyperlink"/>
    <w:basedOn w:val="DefaultParagraphFont"/>
    <w:uiPriority w:val="99"/>
    <w:unhideWhenUsed/>
    <w:rsid w:val="0036376C"/>
    <w:rPr>
      <w:color w:val="467886" w:themeColor="hyperlink"/>
      <w:u w:val="single"/>
    </w:rPr>
  </w:style>
  <w:style w:type="character" w:styleId="UnresolvedMention">
    <w:name w:val="Unresolved Mention"/>
    <w:basedOn w:val="DefaultParagraphFont"/>
    <w:uiPriority w:val="99"/>
    <w:semiHidden/>
    <w:unhideWhenUsed/>
    <w:rsid w:val="0036376C"/>
    <w:rPr>
      <w:color w:val="605E5C"/>
      <w:shd w:val="clear" w:color="auto" w:fill="E1DFDD"/>
    </w:rPr>
  </w:style>
  <w:style w:type="paragraph" w:customStyle="1" w:styleId="font-claude-response-body">
    <w:name w:val="font-claude-response-body"/>
    <w:basedOn w:val="Normal"/>
    <w:rsid w:val="007636A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636AF"/>
    <w:rPr>
      <w:b/>
      <w:bCs/>
    </w:rPr>
  </w:style>
  <w:style w:type="paragraph" w:customStyle="1" w:styleId="whitespace-normal">
    <w:name w:val="whitespace-normal"/>
    <w:basedOn w:val="Normal"/>
    <w:rsid w:val="007636A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176738"/>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Light">
    <w:name w:val="Grid Table Light"/>
    <w:basedOn w:val="TableNormal"/>
    <w:uiPriority w:val="40"/>
    <w:rsid w:val="00C12B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914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77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rive.google.com/drive/folders/1gtjMe4ldEmf4eb-jts2IDRmcpnrYkL0P?usp=sharin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121</TotalTime>
  <Pages>17</Pages>
  <Words>2046</Words>
  <Characters>11663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im4 dmi</dc:creator>
  <cp:keywords/>
  <dc:description/>
  <cp:lastModifiedBy>zaytoon dmi</cp:lastModifiedBy>
  <cp:revision>65</cp:revision>
  <dcterms:created xsi:type="dcterms:W3CDTF">2025-12-11T10:43:00Z</dcterms:created>
  <dcterms:modified xsi:type="dcterms:W3CDTF">2026-01-05T08:46:00Z</dcterms:modified>
</cp:coreProperties>
</file>